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DB9" w:rsidRDefault="00F57DB9" w:rsidP="00F57DB9">
      <w:pPr>
        <w:adjustRightInd w:val="0"/>
        <w:snapToGrid w:val="0"/>
        <w:spacing w:line="120" w:lineRule="atLeast"/>
        <w:jc w:val="center"/>
        <w:rPr>
          <w:rFonts w:ascii="黑体" w:eastAsia="黑体" w:hAnsi="黑体" w:cs="黑体"/>
          <w:sz w:val="28"/>
          <w:szCs w:val="28"/>
        </w:rPr>
      </w:pPr>
      <w:proofErr w:type="gramStart"/>
      <w:r w:rsidRPr="00F57DB9">
        <w:rPr>
          <w:rFonts w:ascii="黑体" w:eastAsia="黑体" w:hAnsi="黑体" w:cs="黑体" w:hint="eastAsia"/>
          <w:sz w:val="28"/>
          <w:szCs w:val="28"/>
        </w:rPr>
        <w:t>《</w:t>
      </w:r>
      <w:proofErr w:type="gramEnd"/>
      <w:r w:rsidRPr="00F57DB9">
        <w:rPr>
          <w:rFonts w:ascii="黑体" w:eastAsia="黑体" w:hAnsi="黑体" w:cs="黑体" w:hint="eastAsia"/>
          <w:sz w:val="28"/>
          <w:szCs w:val="28"/>
        </w:rPr>
        <w:t>硫化橡胶或热塑性橡胶  硬度的测定  第6部分：</w:t>
      </w:r>
    </w:p>
    <w:p w:rsidR="007C594F" w:rsidRPr="00F57DB9" w:rsidRDefault="00F57DB9" w:rsidP="00F57DB9">
      <w:pPr>
        <w:adjustRightInd w:val="0"/>
        <w:snapToGrid w:val="0"/>
        <w:spacing w:line="120" w:lineRule="atLeast"/>
        <w:jc w:val="center"/>
        <w:rPr>
          <w:rFonts w:ascii="黑体" w:eastAsia="黑体" w:hAnsi="黑体" w:cs="黑体"/>
          <w:sz w:val="28"/>
          <w:szCs w:val="28"/>
        </w:rPr>
      </w:pPr>
      <w:r w:rsidRPr="00F57DB9">
        <w:rPr>
          <w:rFonts w:ascii="黑体" w:eastAsia="黑体" w:hAnsi="黑体" w:cs="黑体" w:hint="eastAsia"/>
          <w:sz w:val="28"/>
          <w:szCs w:val="28"/>
        </w:rPr>
        <w:t>IRHD法测定胶辊的表观硬度》</w:t>
      </w:r>
    </w:p>
    <w:p w:rsidR="007C594F" w:rsidRPr="00F57DB9" w:rsidRDefault="00F57DB9">
      <w:pPr>
        <w:jc w:val="center"/>
        <w:rPr>
          <w:rFonts w:ascii="黑体" w:eastAsia="黑体" w:hAnsi="黑体" w:cs="黑体"/>
          <w:sz w:val="28"/>
          <w:szCs w:val="28"/>
        </w:rPr>
      </w:pPr>
      <w:r w:rsidRPr="00F57DB9">
        <w:rPr>
          <w:rFonts w:ascii="黑体" w:eastAsia="黑体" w:hAnsi="黑体" w:cs="黑体" w:hint="eastAsia"/>
          <w:sz w:val="28"/>
          <w:szCs w:val="28"/>
        </w:rPr>
        <w:t>编制说明</w:t>
      </w:r>
    </w:p>
    <w:p w:rsidR="007C594F" w:rsidRPr="00F57DB9" w:rsidRDefault="00F57DB9">
      <w:pPr>
        <w:adjustRightInd w:val="0"/>
        <w:snapToGrid w:val="0"/>
        <w:spacing w:beforeLines="100" w:before="312" w:afterLines="100" w:after="312"/>
        <w:rPr>
          <w:rFonts w:ascii="黑体" w:eastAsia="黑体" w:hAnsi="黑体" w:cs="黑体"/>
          <w:bCs/>
          <w:szCs w:val="21"/>
        </w:rPr>
      </w:pPr>
      <w:r w:rsidRPr="00F57DB9">
        <w:rPr>
          <w:rFonts w:ascii="黑体" w:eastAsia="黑体" w:hAnsi="黑体" w:cs="黑体" w:hint="eastAsia"/>
          <w:bCs/>
          <w:szCs w:val="21"/>
        </w:rPr>
        <w:t>1 概述</w:t>
      </w:r>
    </w:p>
    <w:p w:rsidR="007C594F" w:rsidRPr="00F57DB9" w:rsidRDefault="00F57DB9">
      <w:pPr>
        <w:pStyle w:val="a7"/>
        <w:widowControl/>
        <w:spacing w:before="0" w:beforeAutospacing="0" w:after="0" w:afterAutospacing="0"/>
        <w:ind w:firstLineChars="200" w:firstLine="420"/>
        <w:rPr>
          <w:rFonts w:ascii="Times New Roman" w:hAnsi="Times New Roman"/>
          <w:sz w:val="21"/>
          <w:szCs w:val="21"/>
        </w:rPr>
      </w:pPr>
      <w:r w:rsidRPr="00F57DB9">
        <w:rPr>
          <w:rFonts w:hint="eastAsia"/>
          <w:sz w:val="21"/>
          <w:szCs w:val="21"/>
        </w:rPr>
        <w:t>胶辊表观硬度是衡量</w:t>
      </w:r>
      <w:r w:rsidRPr="00F57DB9">
        <w:rPr>
          <w:sz w:val="21"/>
          <w:szCs w:val="21"/>
        </w:rPr>
        <w:t>胶辊</w:t>
      </w:r>
      <w:r w:rsidRPr="00F57DB9">
        <w:rPr>
          <w:rFonts w:hint="eastAsia"/>
          <w:sz w:val="21"/>
          <w:szCs w:val="21"/>
        </w:rPr>
        <w:t>质量</w:t>
      </w:r>
      <w:r w:rsidRPr="00F57DB9">
        <w:rPr>
          <w:sz w:val="21"/>
          <w:szCs w:val="21"/>
        </w:rPr>
        <w:t>的重要指标</w:t>
      </w:r>
      <w:r w:rsidRPr="00F57DB9">
        <w:rPr>
          <w:rFonts w:hint="eastAsia"/>
          <w:sz w:val="21"/>
          <w:szCs w:val="21"/>
        </w:rPr>
        <w:t>之</w:t>
      </w:r>
      <w:r w:rsidRPr="00F57DB9">
        <w:rPr>
          <w:sz w:val="21"/>
          <w:szCs w:val="21"/>
        </w:rPr>
        <w:t>一，</w:t>
      </w:r>
      <w:r w:rsidRPr="00F57DB9">
        <w:rPr>
          <w:rFonts w:hint="eastAsia"/>
          <w:sz w:val="21"/>
          <w:szCs w:val="21"/>
        </w:rPr>
        <w:t>直接</w:t>
      </w:r>
      <w:r w:rsidRPr="00F57DB9">
        <w:rPr>
          <w:sz w:val="21"/>
          <w:szCs w:val="21"/>
        </w:rPr>
        <w:t>影响</w:t>
      </w:r>
      <w:r w:rsidRPr="00F57DB9">
        <w:rPr>
          <w:rFonts w:hint="eastAsia"/>
          <w:sz w:val="21"/>
          <w:szCs w:val="21"/>
        </w:rPr>
        <w:t>其</w:t>
      </w:r>
      <w:r w:rsidRPr="00F57DB9">
        <w:rPr>
          <w:sz w:val="21"/>
          <w:szCs w:val="21"/>
        </w:rPr>
        <w:t>使用性能。</w:t>
      </w:r>
      <w:r w:rsidRPr="00F57DB9">
        <w:rPr>
          <w:rFonts w:hint="eastAsia"/>
          <w:sz w:val="21"/>
          <w:szCs w:val="21"/>
        </w:rPr>
        <w:t>表</w:t>
      </w:r>
      <w:r w:rsidRPr="00F57DB9">
        <w:rPr>
          <w:sz w:val="21"/>
          <w:szCs w:val="21"/>
        </w:rPr>
        <w:t>观硬度</w:t>
      </w:r>
      <w:r w:rsidRPr="00F57DB9">
        <w:rPr>
          <w:rFonts w:hint="eastAsia"/>
          <w:sz w:val="21"/>
          <w:szCs w:val="21"/>
        </w:rPr>
        <w:t>应</w:t>
      </w:r>
      <w:r w:rsidRPr="00F57DB9">
        <w:rPr>
          <w:sz w:val="21"/>
          <w:szCs w:val="21"/>
        </w:rPr>
        <w:t>在</w:t>
      </w:r>
      <w:r w:rsidRPr="00F57DB9">
        <w:rPr>
          <w:rFonts w:hint="eastAsia"/>
          <w:sz w:val="21"/>
          <w:szCs w:val="21"/>
        </w:rPr>
        <w:t>胶辊成品上直接测定，以利于</w:t>
      </w:r>
      <w:r w:rsidRPr="00F57DB9">
        <w:rPr>
          <w:sz w:val="21"/>
          <w:szCs w:val="21"/>
        </w:rPr>
        <w:t>真实反映</w:t>
      </w:r>
      <w:r w:rsidRPr="00F57DB9">
        <w:rPr>
          <w:rFonts w:hint="eastAsia"/>
          <w:sz w:val="21"/>
          <w:szCs w:val="21"/>
        </w:rPr>
        <w:t>胶辊在其终端应用场景中的正常运行状况。</w:t>
      </w:r>
      <w:r w:rsidRPr="00F57DB9">
        <w:rPr>
          <w:rFonts w:ascii="Times New Roman" w:hAnsi="Times New Roman" w:hint="eastAsia"/>
          <w:sz w:val="21"/>
          <w:szCs w:val="21"/>
        </w:rPr>
        <w:t>由于胶辊的尺寸、结构和最终用途差异很大，并且考虑到硬度测定的目的不同，如规范和工厂工艺控制，无法用一种试验方法进行标准化。因此，</w:t>
      </w:r>
      <w:r w:rsidRPr="00F57DB9">
        <w:rPr>
          <w:rFonts w:ascii="Times New Roman" w:hAnsi="Times New Roman"/>
          <w:sz w:val="21"/>
          <w:szCs w:val="21"/>
        </w:rPr>
        <w:t>ISO 48</w:t>
      </w:r>
      <w:r w:rsidRPr="00F57DB9">
        <w:rPr>
          <w:rFonts w:ascii="Times New Roman" w:hAnsi="Times New Roman" w:hint="eastAsia"/>
          <w:sz w:val="21"/>
          <w:szCs w:val="21"/>
        </w:rPr>
        <w:t>系列描述了三种测定方法，</w:t>
      </w:r>
      <w:r w:rsidRPr="00F57DB9">
        <w:rPr>
          <w:sz w:val="21"/>
          <w:szCs w:val="21"/>
        </w:rPr>
        <w:t>包括橡胶国际硬度计法</w:t>
      </w:r>
      <w:r w:rsidRPr="00F57DB9">
        <w:rPr>
          <w:rFonts w:hint="eastAsia"/>
          <w:sz w:val="21"/>
          <w:szCs w:val="21"/>
        </w:rPr>
        <w:t>、邵尔硬度计法和</w:t>
      </w:r>
      <w:r w:rsidRPr="00F57DB9">
        <w:rPr>
          <w:sz w:val="21"/>
          <w:szCs w:val="21"/>
        </w:rPr>
        <w:t>赵</w:t>
      </w:r>
      <w:r w:rsidRPr="00F57DB9">
        <w:rPr>
          <w:rFonts w:ascii="Times New Roman" w:hAnsi="Times New Roman"/>
          <w:sz w:val="21"/>
          <w:szCs w:val="21"/>
        </w:rPr>
        <w:t>氏（</w:t>
      </w:r>
      <w:r w:rsidRPr="00F57DB9">
        <w:rPr>
          <w:rFonts w:ascii="Times New Roman" w:hAnsi="Times New Roman"/>
          <w:sz w:val="21"/>
          <w:szCs w:val="21"/>
        </w:rPr>
        <w:t>P&amp;J</w:t>
      </w:r>
      <w:r w:rsidRPr="00F57DB9">
        <w:rPr>
          <w:rFonts w:ascii="Times New Roman" w:hAnsi="Times New Roman"/>
          <w:sz w:val="21"/>
          <w:szCs w:val="21"/>
        </w:rPr>
        <w:t>）</w:t>
      </w:r>
      <w:r w:rsidRPr="00F57DB9">
        <w:rPr>
          <w:sz w:val="21"/>
          <w:szCs w:val="21"/>
        </w:rPr>
        <w:t>硬度</w:t>
      </w:r>
      <w:r w:rsidRPr="00F57DB9">
        <w:rPr>
          <w:rFonts w:hint="eastAsia"/>
          <w:sz w:val="21"/>
          <w:szCs w:val="21"/>
        </w:rPr>
        <w:t>法，</w:t>
      </w:r>
      <w:r w:rsidRPr="00F57DB9">
        <w:rPr>
          <w:rFonts w:ascii="Times New Roman" w:hAnsi="Times New Roman" w:hint="eastAsia"/>
          <w:sz w:val="21"/>
          <w:szCs w:val="21"/>
        </w:rPr>
        <w:t>每种方法都能够独立存在。</w:t>
      </w:r>
      <w:r w:rsidRPr="00F57DB9">
        <w:rPr>
          <w:rFonts w:ascii="Times New Roman" w:hAnsi="Times New Roman"/>
          <w:sz w:val="21"/>
          <w:szCs w:val="21"/>
        </w:rPr>
        <w:t xml:space="preserve"> </w:t>
      </w:r>
    </w:p>
    <w:p w:rsidR="007C594F" w:rsidRDefault="00F57DB9">
      <w:pPr>
        <w:pStyle w:val="a7"/>
        <w:widowControl/>
        <w:spacing w:before="0" w:beforeAutospacing="0" w:after="0" w:afterAutospacing="0"/>
        <w:ind w:firstLineChars="200" w:firstLine="420"/>
        <w:rPr>
          <w:sz w:val="21"/>
          <w:szCs w:val="21"/>
        </w:rPr>
      </w:pPr>
      <w:r w:rsidRPr="00F57DB9">
        <w:rPr>
          <w:rFonts w:hint="eastAsia"/>
          <w:sz w:val="21"/>
          <w:szCs w:val="21"/>
        </w:rPr>
        <w:t>无论选择哪种方法，硬度</w:t>
      </w:r>
      <w:proofErr w:type="gramStart"/>
      <w:r w:rsidRPr="00F57DB9">
        <w:rPr>
          <w:rFonts w:hint="eastAsia"/>
          <w:sz w:val="21"/>
          <w:szCs w:val="21"/>
        </w:rPr>
        <w:t>值不仅</w:t>
      </w:r>
      <w:proofErr w:type="gramEnd"/>
      <w:r w:rsidRPr="00F57DB9">
        <w:rPr>
          <w:rFonts w:hint="eastAsia"/>
          <w:sz w:val="21"/>
          <w:szCs w:val="21"/>
        </w:rPr>
        <w:t>取决于所采用的方法和橡胶，还取决于胶辊的直径、覆盖层的厚度，当覆盖层较薄时，还</w:t>
      </w:r>
      <w:proofErr w:type="gramStart"/>
      <w:r w:rsidRPr="00F57DB9">
        <w:rPr>
          <w:rFonts w:hint="eastAsia"/>
          <w:sz w:val="21"/>
          <w:szCs w:val="21"/>
        </w:rPr>
        <w:t>取决于辊芯的</w:t>
      </w:r>
      <w:proofErr w:type="gramEnd"/>
      <w:r w:rsidRPr="00F57DB9">
        <w:rPr>
          <w:rFonts w:hint="eastAsia"/>
          <w:sz w:val="21"/>
          <w:szCs w:val="21"/>
        </w:rPr>
        <w:t>性质。因此，术语</w:t>
      </w:r>
      <w:r w:rsidRPr="00F57DB9">
        <w:rPr>
          <w:rFonts w:ascii="宋体" w:hAnsi="宋体" w:cs="宋体" w:hint="eastAsia"/>
          <w:sz w:val="21"/>
          <w:szCs w:val="21"/>
        </w:rPr>
        <w:t>“表观硬度”</w:t>
      </w:r>
      <w:r w:rsidRPr="00F57DB9">
        <w:rPr>
          <w:rFonts w:hint="eastAsia"/>
          <w:sz w:val="21"/>
          <w:szCs w:val="21"/>
        </w:rPr>
        <w:t>将通过本标准各章节中描述的方法获得的硬度值与通过其他国际标准中描述的方法在可能的标准试件上获得的硬度值区分开来。</w:t>
      </w:r>
    </w:p>
    <w:p w:rsidR="007C594F" w:rsidRDefault="00F57DB9">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2 工作简况</w:t>
      </w:r>
    </w:p>
    <w:p w:rsidR="007C594F" w:rsidRDefault="00F57DB9">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2.1 任务来源</w:t>
      </w:r>
    </w:p>
    <w:p w:rsidR="007C594F" w:rsidRDefault="00F57DB9">
      <w:pPr>
        <w:pStyle w:val="a8"/>
        <w:rPr>
          <w:rFonts w:ascii="Times New Roman"/>
          <w:szCs w:val="21"/>
        </w:rPr>
      </w:pPr>
      <w:r>
        <w:rPr>
          <w:rFonts w:ascii="Times New Roman"/>
          <w:szCs w:val="21"/>
        </w:rPr>
        <w:t>根据</w:t>
      </w:r>
      <w:proofErr w:type="gramStart"/>
      <w:r>
        <w:rPr>
          <w:rFonts w:ascii="Times New Roman"/>
          <w:szCs w:val="21"/>
        </w:rPr>
        <w:t>国标委综合</w:t>
      </w:r>
      <w:proofErr w:type="gramEnd"/>
      <w:r>
        <w:rPr>
          <w:rFonts w:ascii="Times New Roman"/>
          <w:szCs w:val="21"/>
        </w:rPr>
        <w:t>[2018]41</w:t>
      </w:r>
      <w:r>
        <w:rPr>
          <w:rFonts w:ascii="Times New Roman"/>
          <w:szCs w:val="21"/>
        </w:rPr>
        <w:t>号</w:t>
      </w:r>
      <w:r>
        <w:rPr>
          <w:rFonts w:ascii="Times New Roman" w:hint="eastAsia"/>
          <w:szCs w:val="21"/>
        </w:rPr>
        <w:t>“</w:t>
      </w:r>
      <w:r>
        <w:rPr>
          <w:rFonts w:ascii="Times New Roman"/>
          <w:szCs w:val="21"/>
        </w:rPr>
        <w:t>国家标准委关于下达</w:t>
      </w:r>
      <w:r>
        <w:rPr>
          <w:rFonts w:ascii="Times New Roman"/>
          <w:szCs w:val="21"/>
        </w:rPr>
        <w:t>2018</w:t>
      </w:r>
      <w:r>
        <w:rPr>
          <w:rFonts w:ascii="Times New Roman"/>
          <w:szCs w:val="21"/>
        </w:rPr>
        <w:t>年第</w:t>
      </w:r>
      <w:r>
        <w:rPr>
          <w:rFonts w:ascii="Times New Roman" w:hint="eastAsia"/>
          <w:szCs w:val="21"/>
        </w:rPr>
        <w:t>二</w:t>
      </w:r>
      <w:r>
        <w:rPr>
          <w:rFonts w:ascii="Times New Roman"/>
          <w:szCs w:val="21"/>
        </w:rPr>
        <w:t>批国家标准制修订计划的通知</w:t>
      </w:r>
      <w:r>
        <w:rPr>
          <w:rFonts w:ascii="Times New Roman" w:hint="eastAsia"/>
          <w:szCs w:val="21"/>
        </w:rPr>
        <w:t>”</w:t>
      </w:r>
      <w:r>
        <w:rPr>
          <w:rFonts w:ascii="Times New Roman"/>
          <w:szCs w:val="21"/>
        </w:rPr>
        <w:t>的要求。由全国</w:t>
      </w:r>
      <w:proofErr w:type="gramStart"/>
      <w:r>
        <w:rPr>
          <w:rFonts w:ascii="Times New Roman"/>
          <w:szCs w:val="21"/>
        </w:rPr>
        <w:t>橡</w:t>
      </w:r>
      <w:proofErr w:type="gramEnd"/>
      <w:r>
        <w:rPr>
          <w:rFonts w:ascii="Times New Roman"/>
          <w:szCs w:val="21"/>
        </w:rPr>
        <w:t>标委橡胶杂品分会负责组织</w:t>
      </w:r>
      <w:r w:rsidRPr="00F57DB9">
        <w:rPr>
          <w:rFonts w:ascii="Times New Roman"/>
          <w:szCs w:val="21"/>
        </w:rPr>
        <w:t>《</w:t>
      </w:r>
      <w:r w:rsidRPr="00F57DB9">
        <w:rPr>
          <w:rFonts w:ascii="Times New Roman" w:hint="eastAsia"/>
          <w:szCs w:val="21"/>
        </w:rPr>
        <w:t>胶辊表观硬度的测定</w:t>
      </w:r>
      <w:r w:rsidRPr="00F57DB9">
        <w:rPr>
          <w:rFonts w:ascii="Times New Roman" w:hint="eastAsia"/>
          <w:szCs w:val="21"/>
        </w:rPr>
        <w:t xml:space="preserve"> </w:t>
      </w:r>
      <w:r w:rsidRPr="00F57DB9">
        <w:rPr>
          <w:rFonts w:ascii="Times New Roman" w:hint="eastAsia"/>
          <w:szCs w:val="21"/>
        </w:rPr>
        <w:t>橡胶国际硬度计法</w:t>
      </w:r>
      <w:r w:rsidRPr="00F57DB9">
        <w:rPr>
          <w:rFonts w:ascii="Times New Roman"/>
          <w:szCs w:val="21"/>
        </w:rPr>
        <w:t>》</w:t>
      </w:r>
      <w:r w:rsidRPr="00F57DB9">
        <w:rPr>
          <w:rFonts w:ascii="Times New Roman" w:hint="eastAsia"/>
          <w:szCs w:val="21"/>
        </w:rPr>
        <w:t>（</w:t>
      </w:r>
      <w:r w:rsidRPr="00F57DB9">
        <w:rPr>
          <w:rFonts w:ascii="Times New Roman"/>
          <w:szCs w:val="21"/>
        </w:rPr>
        <w:t>调整后名称为《</w:t>
      </w:r>
      <w:r w:rsidRPr="00F57DB9">
        <w:rPr>
          <w:rFonts w:ascii="Times New Roman" w:hint="eastAsia"/>
          <w:szCs w:val="21"/>
        </w:rPr>
        <w:t>硫化橡胶或热塑性橡胶</w:t>
      </w:r>
      <w:r w:rsidRPr="00F57DB9">
        <w:rPr>
          <w:rFonts w:ascii="Times New Roman"/>
          <w:szCs w:val="21"/>
        </w:rPr>
        <w:t xml:space="preserve">  </w:t>
      </w:r>
      <w:r w:rsidRPr="00F57DB9">
        <w:rPr>
          <w:rFonts w:ascii="Times New Roman"/>
          <w:szCs w:val="21"/>
        </w:rPr>
        <w:t>硬度的测定</w:t>
      </w:r>
      <w:r w:rsidRPr="00F57DB9">
        <w:rPr>
          <w:rFonts w:ascii="Times New Roman"/>
          <w:szCs w:val="21"/>
        </w:rPr>
        <w:t xml:space="preserve">  </w:t>
      </w:r>
      <w:r w:rsidRPr="00F57DB9">
        <w:rPr>
          <w:rFonts w:ascii="Times New Roman"/>
          <w:szCs w:val="21"/>
        </w:rPr>
        <w:t>第</w:t>
      </w:r>
      <w:r w:rsidRPr="00F57DB9">
        <w:rPr>
          <w:rFonts w:ascii="Times New Roman"/>
          <w:szCs w:val="21"/>
        </w:rPr>
        <w:t>6</w:t>
      </w:r>
      <w:r w:rsidRPr="00F57DB9">
        <w:rPr>
          <w:rFonts w:ascii="Times New Roman"/>
          <w:szCs w:val="21"/>
        </w:rPr>
        <w:t>部分：</w:t>
      </w:r>
      <w:r w:rsidRPr="00F57DB9">
        <w:rPr>
          <w:rFonts w:ascii="Times New Roman"/>
          <w:szCs w:val="21"/>
        </w:rPr>
        <w:t>IRHD</w:t>
      </w:r>
      <w:r w:rsidRPr="00F57DB9">
        <w:rPr>
          <w:rFonts w:ascii="Times New Roman"/>
          <w:szCs w:val="21"/>
        </w:rPr>
        <w:t>法测定胶辊的表观硬度》国家标准的制定工作（计划项目编号：</w:t>
      </w:r>
      <w:r w:rsidRPr="00F57DB9">
        <w:rPr>
          <w:rFonts w:ascii="Times New Roman"/>
          <w:szCs w:val="21"/>
        </w:rPr>
        <w:t>2018</w:t>
      </w:r>
      <w:r>
        <w:rPr>
          <w:rFonts w:ascii="Times New Roman" w:hint="eastAsia"/>
          <w:szCs w:val="21"/>
        </w:rPr>
        <w:t>0896</w:t>
      </w:r>
      <w:r>
        <w:rPr>
          <w:rFonts w:ascii="Times New Roman"/>
          <w:szCs w:val="21"/>
        </w:rPr>
        <w:t>-T-606</w:t>
      </w:r>
      <w:r>
        <w:rPr>
          <w:rFonts w:ascii="Times New Roman"/>
          <w:szCs w:val="21"/>
        </w:rPr>
        <w:t>），苏州市宝苏矿冶设备有限公司负责起草。</w:t>
      </w:r>
    </w:p>
    <w:p w:rsidR="007C594F" w:rsidRDefault="00F57DB9">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2.2 主要工作过程</w:t>
      </w:r>
    </w:p>
    <w:p w:rsidR="007C594F" w:rsidRDefault="00F57DB9">
      <w:pPr>
        <w:pStyle w:val="a8"/>
        <w:jc w:val="left"/>
        <w:rPr>
          <w:rFonts w:ascii="Times New Roman"/>
          <w:szCs w:val="21"/>
        </w:rPr>
      </w:pPr>
      <w:r>
        <w:rPr>
          <w:rFonts w:ascii="Times New Roman" w:hint="eastAsia"/>
          <w:szCs w:val="21"/>
        </w:rPr>
        <w:t>计划下</w:t>
      </w:r>
      <w:r>
        <w:rPr>
          <w:rFonts w:ascii="Times New Roman"/>
          <w:szCs w:val="21"/>
        </w:rPr>
        <w:t>达后，我们</w:t>
      </w:r>
      <w:r>
        <w:rPr>
          <w:rFonts w:ascii="Times New Roman" w:hint="eastAsia"/>
          <w:szCs w:val="21"/>
        </w:rPr>
        <w:t>随即组织成立</w:t>
      </w:r>
      <w:r w:rsidRPr="00F57DB9">
        <w:rPr>
          <w:rFonts w:ascii="Times New Roman" w:hint="eastAsia"/>
          <w:szCs w:val="21"/>
        </w:rPr>
        <w:t>标准编制工作组，搜集</w:t>
      </w:r>
      <w:r w:rsidRPr="00F57DB9">
        <w:rPr>
          <w:rFonts w:ascii="Times New Roman"/>
          <w:szCs w:val="21"/>
        </w:rPr>
        <w:t>检索国内外相关</w:t>
      </w:r>
      <w:r w:rsidRPr="00F57DB9">
        <w:rPr>
          <w:rFonts w:ascii="Times New Roman" w:hint="eastAsia"/>
          <w:szCs w:val="21"/>
        </w:rPr>
        <w:t>标准及</w:t>
      </w:r>
      <w:r w:rsidRPr="00F57DB9">
        <w:rPr>
          <w:rFonts w:ascii="Times New Roman"/>
          <w:szCs w:val="21"/>
        </w:rPr>
        <w:t>技术资料，在全国橡胶与橡胶制品标准化技术委员会</w:t>
      </w:r>
      <w:r w:rsidRPr="00F57DB9">
        <w:rPr>
          <w:rFonts w:ascii="Times New Roman" w:hint="eastAsia"/>
          <w:szCs w:val="21"/>
        </w:rPr>
        <w:t>橡胶</w:t>
      </w:r>
      <w:r w:rsidRPr="00F57DB9">
        <w:rPr>
          <w:rFonts w:ascii="Times New Roman"/>
          <w:szCs w:val="21"/>
        </w:rPr>
        <w:t>杂品分技术委员会的大力支持下，对这些标准及其它技术资料进行了认真的学习和分析研究。</w:t>
      </w:r>
      <w:r w:rsidRPr="00F57DB9">
        <w:rPr>
          <w:rFonts w:ascii="Times New Roman" w:hint="eastAsia"/>
          <w:szCs w:val="21"/>
        </w:rPr>
        <w:t>经比对三</w:t>
      </w:r>
      <w:r w:rsidRPr="00F57DB9">
        <w:rPr>
          <w:rFonts w:ascii="Times New Roman"/>
          <w:szCs w:val="21"/>
        </w:rPr>
        <w:t>个版本的国际标准原文，确认</w:t>
      </w:r>
      <w:r w:rsidRPr="00F57DB9">
        <w:rPr>
          <w:rFonts w:ascii="Times New Roman"/>
          <w:szCs w:val="21"/>
        </w:rPr>
        <w:t>ISO 7267</w:t>
      </w:r>
      <w:r w:rsidRPr="00F57DB9">
        <w:rPr>
          <w:rFonts w:ascii="Times New Roman" w:hint="eastAsia"/>
          <w:szCs w:val="21"/>
        </w:rPr>
        <w:t>-</w:t>
      </w:r>
      <w:r w:rsidRPr="00F57DB9">
        <w:rPr>
          <w:rFonts w:ascii="Times New Roman"/>
          <w:szCs w:val="21"/>
        </w:rPr>
        <w:t>1</w:t>
      </w:r>
      <w:r w:rsidRPr="00F57DB9">
        <w:rPr>
          <w:rFonts w:ascii="Times New Roman" w:hint="eastAsia"/>
          <w:szCs w:val="21"/>
        </w:rPr>
        <w:t>：</w:t>
      </w:r>
      <w:r w:rsidRPr="00F57DB9">
        <w:rPr>
          <w:rFonts w:ascii="Times New Roman"/>
          <w:szCs w:val="21"/>
        </w:rPr>
        <w:t>2008</w:t>
      </w:r>
      <w:r w:rsidRPr="00F57DB9">
        <w:rPr>
          <w:rFonts w:ascii="Times New Roman" w:hint="eastAsia"/>
          <w:szCs w:val="21"/>
        </w:rPr>
        <w:t>、</w:t>
      </w:r>
      <w:r w:rsidRPr="00F57DB9">
        <w:rPr>
          <w:rFonts w:ascii="Times New Roman"/>
          <w:szCs w:val="21"/>
        </w:rPr>
        <w:t>ISO 7267</w:t>
      </w:r>
      <w:r w:rsidRPr="00F57DB9">
        <w:rPr>
          <w:rFonts w:ascii="Times New Roman" w:hint="eastAsia"/>
          <w:szCs w:val="21"/>
        </w:rPr>
        <w:t>-</w:t>
      </w:r>
      <w:r w:rsidRPr="00F57DB9">
        <w:rPr>
          <w:rFonts w:ascii="Times New Roman"/>
          <w:szCs w:val="21"/>
        </w:rPr>
        <w:t>1</w:t>
      </w:r>
      <w:r w:rsidRPr="00F57DB9">
        <w:rPr>
          <w:rFonts w:ascii="Times New Roman" w:hint="eastAsia"/>
          <w:szCs w:val="21"/>
        </w:rPr>
        <w:t>：</w:t>
      </w:r>
      <w:r w:rsidRPr="00F57DB9">
        <w:rPr>
          <w:rFonts w:ascii="Times New Roman"/>
          <w:szCs w:val="21"/>
        </w:rPr>
        <w:t>20</w:t>
      </w:r>
      <w:r w:rsidRPr="00F57DB9">
        <w:rPr>
          <w:rFonts w:ascii="Times New Roman" w:hint="eastAsia"/>
          <w:szCs w:val="21"/>
        </w:rPr>
        <w:t>17</w:t>
      </w:r>
      <w:r w:rsidRPr="00F57DB9">
        <w:rPr>
          <w:rFonts w:ascii="Times New Roman" w:hint="eastAsia"/>
          <w:szCs w:val="21"/>
        </w:rPr>
        <w:t>、</w:t>
      </w:r>
      <w:r w:rsidRPr="00F57DB9">
        <w:rPr>
          <w:rFonts w:ascii="Times New Roman"/>
          <w:szCs w:val="21"/>
        </w:rPr>
        <w:t>ISO</w:t>
      </w:r>
      <w:r w:rsidRPr="00F57DB9">
        <w:rPr>
          <w:rFonts w:ascii="Times New Roman" w:hint="eastAsia"/>
          <w:szCs w:val="21"/>
        </w:rPr>
        <w:t xml:space="preserve"> 48-6</w:t>
      </w:r>
      <w:r w:rsidRPr="00F57DB9">
        <w:rPr>
          <w:rFonts w:ascii="Times New Roman" w:hint="eastAsia"/>
          <w:szCs w:val="21"/>
        </w:rPr>
        <w:t>：</w:t>
      </w:r>
      <w:r w:rsidRPr="00F57DB9">
        <w:rPr>
          <w:rFonts w:ascii="Times New Roman" w:hint="eastAsia"/>
          <w:szCs w:val="21"/>
        </w:rPr>
        <w:t>2018</w:t>
      </w:r>
      <w:proofErr w:type="gramStart"/>
      <w:r w:rsidRPr="00F57DB9">
        <w:rPr>
          <w:rFonts w:ascii="Times New Roman" w:hint="eastAsia"/>
          <w:szCs w:val="21"/>
        </w:rPr>
        <w:t>三</w:t>
      </w:r>
      <w:proofErr w:type="gramEnd"/>
      <w:r w:rsidRPr="00F57DB9">
        <w:rPr>
          <w:rFonts w:ascii="Times New Roman" w:hint="eastAsia"/>
          <w:szCs w:val="21"/>
        </w:rPr>
        <w:t>者之间</w:t>
      </w:r>
      <w:r w:rsidRPr="00F57DB9">
        <w:rPr>
          <w:rFonts w:ascii="Times New Roman"/>
          <w:szCs w:val="21"/>
        </w:rPr>
        <w:t>无技术差异</w:t>
      </w:r>
      <w:r w:rsidRPr="00F57DB9">
        <w:rPr>
          <w:rFonts w:ascii="Times New Roman" w:hint="eastAsia"/>
          <w:szCs w:val="21"/>
        </w:rPr>
        <w:t>后</w:t>
      </w:r>
      <w:r w:rsidRPr="00F57DB9">
        <w:rPr>
          <w:rFonts w:ascii="Times New Roman"/>
          <w:szCs w:val="21"/>
        </w:rPr>
        <w:t>，</w:t>
      </w:r>
      <w:r w:rsidRPr="00F57DB9">
        <w:rPr>
          <w:rFonts w:ascii="Times New Roman" w:hint="eastAsia"/>
          <w:szCs w:val="21"/>
        </w:rPr>
        <w:t xml:space="preserve"> </w:t>
      </w:r>
      <w:r w:rsidRPr="00F57DB9">
        <w:rPr>
          <w:rFonts w:ascii="Times New Roman" w:hint="eastAsia"/>
          <w:szCs w:val="21"/>
        </w:rPr>
        <w:t>对</w:t>
      </w:r>
      <w:r w:rsidRPr="00F57DB9">
        <w:rPr>
          <w:rFonts w:ascii="Times New Roman" w:hint="eastAsia"/>
          <w:szCs w:val="21"/>
        </w:rPr>
        <w:t>ISO 48-6</w:t>
      </w:r>
      <w:r w:rsidRPr="00F57DB9">
        <w:rPr>
          <w:rFonts w:ascii="Times New Roman" w:hint="eastAsia"/>
          <w:szCs w:val="21"/>
        </w:rPr>
        <w:t>（</w:t>
      </w:r>
      <w:r w:rsidRPr="00F57DB9">
        <w:rPr>
          <w:rFonts w:ascii="Times New Roman" w:hint="eastAsia"/>
          <w:szCs w:val="21"/>
        </w:rPr>
        <w:t xml:space="preserve">Rubber, vulcanized or thermoplastic </w:t>
      </w:r>
      <w:r w:rsidRPr="00F57DB9">
        <w:rPr>
          <w:rFonts w:ascii="Times New Roman"/>
          <w:szCs w:val="21"/>
        </w:rPr>
        <w:t>—</w:t>
      </w:r>
      <w:r w:rsidRPr="00F57DB9">
        <w:rPr>
          <w:rFonts w:ascii="Times New Roman" w:hint="eastAsia"/>
          <w:szCs w:val="21"/>
        </w:rPr>
        <w:t xml:space="preserve"> Determination of hardness </w:t>
      </w:r>
      <w:r w:rsidRPr="00F57DB9">
        <w:rPr>
          <w:rFonts w:ascii="Times New Roman"/>
          <w:szCs w:val="21"/>
        </w:rPr>
        <w:t>—</w:t>
      </w:r>
      <w:r w:rsidRPr="00F57DB9">
        <w:rPr>
          <w:rFonts w:ascii="Times New Roman" w:hint="eastAsia"/>
          <w:szCs w:val="21"/>
        </w:rPr>
        <w:t xml:space="preserve"> Part 6: Apparent hardness of rubber-covered rollers by IRHD method</w:t>
      </w:r>
      <w:r w:rsidRPr="00F57DB9">
        <w:rPr>
          <w:rFonts w:ascii="Times New Roman" w:hint="eastAsia"/>
          <w:szCs w:val="21"/>
        </w:rPr>
        <w:t>）进行</w:t>
      </w:r>
      <w:r w:rsidRPr="00F57DB9">
        <w:rPr>
          <w:rFonts w:ascii="Times New Roman"/>
          <w:szCs w:val="21"/>
        </w:rPr>
        <w:t>了</w:t>
      </w:r>
      <w:r>
        <w:rPr>
          <w:rFonts w:ascii="Times New Roman"/>
          <w:szCs w:val="21"/>
        </w:rPr>
        <w:t>翻译、校对，</w:t>
      </w:r>
      <w:r>
        <w:rPr>
          <w:rFonts w:ascii="Times New Roman" w:hint="eastAsia"/>
          <w:szCs w:val="21"/>
        </w:rPr>
        <w:t>按照</w:t>
      </w:r>
      <w:r>
        <w:rPr>
          <w:rFonts w:ascii="Times New Roman"/>
          <w:szCs w:val="21"/>
        </w:rPr>
        <w:t>GB/T</w:t>
      </w:r>
      <w:r>
        <w:rPr>
          <w:rFonts w:ascii="Times New Roman" w:hint="eastAsia"/>
          <w:szCs w:val="21"/>
        </w:rPr>
        <w:t xml:space="preserve"> </w:t>
      </w:r>
      <w:r>
        <w:rPr>
          <w:rFonts w:ascii="Times New Roman"/>
          <w:szCs w:val="21"/>
        </w:rPr>
        <w:t>1.1-2009</w:t>
      </w:r>
      <w:r>
        <w:rPr>
          <w:rFonts w:ascii="Times New Roman"/>
          <w:szCs w:val="21"/>
        </w:rPr>
        <w:t>《标准化工作导则</w:t>
      </w:r>
      <w:r>
        <w:rPr>
          <w:rFonts w:ascii="Times New Roman" w:hint="eastAsia"/>
          <w:szCs w:val="21"/>
        </w:rPr>
        <w:t xml:space="preserve"> </w:t>
      </w:r>
      <w:r>
        <w:rPr>
          <w:rFonts w:ascii="Times New Roman"/>
          <w:szCs w:val="21"/>
        </w:rPr>
        <w:t>第</w:t>
      </w:r>
      <w:r>
        <w:rPr>
          <w:rFonts w:ascii="Times New Roman"/>
          <w:szCs w:val="21"/>
        </w:rPr>
        <w:t>1</w:t>
      </w:r>
      <w:r>
        <w:rPr>
          <w:rFonts w:ascii="Times New Roman"/>
          <w:szCs w:val="21"/>
        </w:rPr>
        <w:t>部分：标准的结构和编写》以及</w:t>
      </w:r>
      <w:r>
        <w:rPr>
          <w:rFonts w:ascii="Times New Roman"/>
          <w:szCs w:val="21"/>
        </w:rPr>
        <w:t>GB/T</w:t>
      </w:r>
      <w:r>
        <w:rPr>
          <w:rFonts w:ascii="Times New Roman" w:hint="eastAsia"/>
          <w:szCs w:val="21"/>
        </w:rPr>
        <w:t xml:space="preserve"> </w:t>
      </w:r>
      <w:r>
        <w:rPr>
          <w:rFonts w:ascii="Times New Roman"/>
          <w:szCs w:val="21"/>
        </w:rPr>
        <w:t>20000.2-2009</w:t>
      </w:r>
      <w:r>
        <w:rPr>
          <w:rFonts w:ascii="Times New Roman"/>
          <w:szCs w:val="21"/>
        </w:rPr>
        <w:t>《标准化工作指南</w:t>
      </w:r>
      <w:r>
        <w:rPr>
          <w:rFonts w:ascii="Times New Roman" w:hint="eastAsia"/>
          <w:szCs w:val="21"/>
        </w:rPr>
        <w:t xml:space="preserve"> </w:t>
      </w:r>
      <w:r>
        <w:rPr>
          <w:rFonts w:ascii="Times New Roman"/>
          <w:szCs w:val="21"/>
        </w:rPr>
        <w:t>第</w:t>
      </w:r>
      <w:r>
        <w:rPr>
          <w:rFonts w:ascii="Times New Roman"/>
          <w:szCs w:val="21"/>
        </w:rPr>
        <w:t>2</w:t>
      </w:r>
      <w:r>
        <w:rPr>
          <w:rFonts w:ascii="Times New Roman"/>
          <w:szCs w:val="21"/>
        </w:rPr>
        <w:t>部分：采用国际标准》</w:t>
      </w:r>
      <w:r>
        <w:rPr>
          <w:rFonts w:ascii="Times New Roman" w:hint="eastAsia"/>
          <w:szCs w:val="21"/>
        </w:rPr>
        <w:t>的规定</w:t>
      </w:r>
      <w:r>
        <w:rPr>
          <w:rFonts w:ascii="Times New Roman"/>
          <w:szCs w:val="21"/>
        </w:rPr>
        <w:t>，采用</w:t>
      </w:r>
      <w:r>
        <w:rPr>
          <w:rFonts w:ascii="Times New Roman" w:hint="eastAsia"/>
          <w:szCs w:val="21"/>
        </w:rPr>
        <w:t>翻译法</w:t>
      </w:r>
      <w:r>
        <w:rPr>
          <w:rFonts w:ascii="Times New Roman"/>
          <w:szCs w:val="21"/>
        </w:rPr>
        <w:t>起草</w:t>
      </w:r>
      <w:proofErr w:type="gramStart"/>
      <w:r>
        <w:rPr>
          <w:rFonts w:ascii="Times New Roman"/>
          <w:szCs w:val="21"/>
        </w:rPr>
        <w:t>了</w:t>
      </w:r>
      <w:r>
        <w:rPr>
          <w:rFonts w:ascii="Times New Roman" w:hint="eastAsia"/>
          <w:szCs w:val="21"/>
        </w:rPr>
        <w:t>草</w:t>
      </w:r>
      <w:proofErr w:type="gramEnd"/>
      <w:r>
        <w:rPr>
          <w:rFonts w:ascii="Times New Roman" w:hint="eastAsia"/>
          <w:szCs w:val="21"/>
        </w:rPr>
        <w:t>稿提交</w:t>
      </w:r>
      <w:r>
        <w:rPr>
          <w:rFonts w:ascii="Times New Roman"/>
          <w:szCs w:val="21"/>
        </w:rPr>
        <w:t>全国橡胶与橡胶制品标准化技术委员会</w:t>
      </w:r>
      <w:r>
        <w:rPr>
          <w:rFonts w:ascii="Times New Roman" w:hint="eastAsia"/>
          <w:szCs w:val="21"/>
        </w:rPr>
        <w:t>橡胶</w:t>
      </w:r>
      <w:r>
        <w:rPr>
          <w:rFonts w:ascii="Times New Roman"/>
          <w:szCs w:val="21"/>
        </w:rPr>
        <w:t>杂品分技术委员会秘书处初审后</w:t>
      </w:r>
      <w:r>
        <w:rPr>
          <w:rFonts w:ascii="Times New Roman" w:hint="eastAsia"/>
          <w:szCs w:val="21"/>
        </w:rPr>
        <w:t>形成</w:t>
      </w:r>
      <w:r>
        <w:rPr>
          <w:rFonts w:ascii="Times New Roman"/>
          <w:szCs w:val="21"/>
        </w:rPr>
        <w:t>征求意见</w:t>
      </w:r>
      <w:proofErr w:type="gramStart"/>
      <w:r>
        <w:rPr>
          <w:rFonts w:ascii="Times New Roman"/>
          <w:szCs w:val="21"/>
        </w:rPr>
        <w:t>稿</w:t>
      </w:r>
      <w:r>
        <w:rPr>
          <w:rFonts w:ascii="Times New Roman" w:hint="eastAsia"/>
          <w:szCs w:val="21"/>
        </w:rPr>
        <w:t>资料</w:t>
      </w:r>
      <w:proofErr w:type="gramEnd"/>
      <w:r>
        <w:rPr>
          <w:rFonts w:ascii="Times New Roman" w:hint="eastAsia"/>
          <w:szCs w:val="21"/>
        </w:rPr>
        <w:t>集，发</w:t>
      </w:r>
      <w:r>
        <w:rPr>
          <w:rFonts w:ascii="Times New Roman"/>
          <w:szCs w:val="21"/>
        </w:rPr>
        <w:t>送至</w:t>
      </w:r>
      <w:r>
        <w:rPr>
          <w:rFonts w:ascii="Times New Roman" w:hint="eastAsia"/>
          <w:szCs w:val="21"/>
        </w:rPr>
        <w:t>相关</w:t>
      </w:r>
      <w:r>
        <w:rPr>
          <w:rFonts w:ascii="Times New Roman"/>
          <w:szCs w:val="21"/>
        </w:rPr>
        <w:t>单位征求意见，征求意见</w:t>
      </w:r>
      <w:proofErr w:type="gramStart"/>
      <w:r>
        <w:rPr>
          <w:rFonts w:ascii="Times New Roman"/>
          <w:szCs w:val="21"/>
        </w:rPr>
        <w:t>稿</w:t>
      </w:r>
      <w:r>
        <w:rPr>
          <w:rFonts w:ascii="Times New Roman" w:hint="eastAsia"/>
          <w:szCs w:val="21"/>
        </w:rPr>
        <w:t>资料集</w:t>
      </w:r>
      <w:r>
        <w:rPr>
          <w:rFonts w:ascii="Times New Roman"/>
          <w:szCs w:val="21"/>
        </w:rPr>
        <w:t>包括</w:t>
      </w:r>
      <w:proofErr w:type="gramEnd"/>
      <w:r>
        <w:rPr>
          <w:rFonts w:ascii="Times New Roman"/>
          <w:szCs w:val="21"/>
        </w:rPr>
        <w:t>《标准征求意见稿》、《标准编制说明》、国际标准原文</w:t>
      </w:r>
      <w:r>
        <w:rPr>
          <w:rFonts w:ascii="Times New Roman" w:hint="eastAsia"/>
          <w:szCs w:val="21"/>
        </w:rPr>
        <w:t>、</w:t>
      </w:r>
      <w:r>
        <w:rPr>
          <w:rFonts w:ascii="Times New Roman"/>
          <w:szCs w:val="21"/>
        </w:rPr>
        <w:t>译文。</w:t>
      </w:r>
    </w:p>
    <w:p w:rsidR="007C594F" w:rsidRDefault="00F57DB9">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3 标准编制原则和确定标准内容的依据</w:t>
      </w:r>
    </w:p>
    <w:p w:rsidR="007C594F" w:rsidRDefault="00F57DB9">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3.1 标准编制原则</w:t>
      </w:r>
    </w:p>
    <w:p w:rsidR="007C594F" w:rsidRDefault="00F57DB9">
      <w:pPr>
        <w:pStyle w:val="a8"/>
        <w:rPr>
          <w:rFonts w:ascii="Times New Roman"/>
          <w:szCs w:val="21"/>
        </w:rPr>
      </w:pPr>
      <w:r>
        <w:rPr>
          <w:rFonts w:ascii="Times New Roman"/>
          <w:szCs w:val="21"/>
        </w:rPr>
        <w:t>本标准按照</w:t>
      </w:r>
      <w:r>
        <w:rPr>
          <w:rFonts w:ascii="Times New Roman"/>
          <w:szCs w:val="21"/>
        </w:rPr>
        <w:t>GB/T</w:t>
      </w:r>
      <w:r>
        <w:rPr>
          <w:rFonts w:ascii="Times New Roman" w:hint="eastAsia"/>
          <w:szCs w:val="21"/>
        </w:rPr>
        <w:t xml:space="preserve"> </w:t>
      </w:r>
      <w:r>
        <w:rPr>
          <w:rFonts w:ascii="Times New Roman"/>
          <w:szCs w:val="21"/>
        </w:rPr>
        <w:t>1.1-2009</w:t>
      </w:r>
      <w:r>
        <w:rPr>
          <w:rFonts w:ascii="Times New Roman"/>
          <w:szCs w:val="21"/>
        </w:rPr>
        <w:t>《标准化工作导则</w:t>
      </w:r>
      <w:r>
        <w:rPr>
          <w:rFonts w:ascii="Times New Roman" w:hint="eastAsia"/>
          <w:szCs w:val="21"/>
        </w:rPr>
        <w:t xml:space="preserve"> </w:t>
      </w:r>
      <w:r>
        <w:rPr>
          <w:rFonts w:ascii="Times New Roman"/>
          <w:szCs w:val="21"/>
        </w:rPr>
        <w:t>第</w:t>
      </w:r>
      <w:r>
        <w:rPr>
          <w:rFonts w:ascii="Times New Roman"/>
          <w:szCs w:val="21"/>
        </w:rPr>
        <w:t>1</w:t>
      </w:r>
      <w:r>
        <w:rPr>
          <w:rFonts w:ascii="Times New Roman"/>
          <w:szCs w:val="21"/>
        </w:rPr>
        <w:t>部分：标准的结构和编写》以及</w:t>
      </w:r>
      <w:r>
        <w:rPr>
          <w:rFonts w:ascii="Times New Roman"/>
          <w:szCs w:val="21"/>
        </w:rPr>
        <w:t>GB/T</w:t>
      </w:r>
      <w:r>
        <w:rPr>
          <w:rFonts w:ascii="Times New Roman" w:hint="eastAsia"/>
          <w:szCs w:val="21"/>
        </w:rPr>
        <w:t xml:space="preserve"> </w:t>
      </w:r>
      <w:r>
        <w:rPr>
          <w:rFonts w:ascii="Times New Roman"/>
          <w:szCs w:val="21"/>
        </w:rPr>
        <w:t>20000.2-2009</w:t>
      </w:r>
      <w:r>
        <w:rPr>
          <w:rFonts w:ascii="Times New Roman"/>
          <w:szCs w:val="21"/>
        </w:rPr>
        <w:t>《标准化工作指南</w:t>
      </w:r>
      <w:r>
        <w:rPr>
          <w:rFonts w:ascii="Times New Roman" w:hint="eastAsia"/>
          <w:szCs w:val="21"/>
        </w:rPr>
        <w:t xml:space="preserve"> </w:t>
      </w:r>
      <w:r>
        <w:rPr>
          <w:rFonts w:ascii="Times New Roman"/>
          <w:szCs w:val="21"/>
        </w:rPr>
        <w:t>第</w:t>
      </w:r>
      <w:r>
        <w:rPr>
          <w:rFonts w:ascii="Times New Roman"/>
          <w:szCs w:val="21"/>
        </w:rPr>
        <w:t>2</w:t>
      </w:r>
      <w:r>
        <w:rPr>
          <w:rFonts w:ascii="Times New Roman"/>
          <w:szCs w:val="21"/>
        </w:rPr>
        <w:t>部分：采用国际标准》的要求</w:t>
      </w:r>
      <w:r>
        <w:rPr>
          <w:rFonts w:ascii="Times New Roman" w:hint="eastAsia"/>
          <w:szCs w:val="21"/>
        </w:rPr>
        <w:t>进行</w:t>
      </w:r>
      <w:r>
        <w:rPr>
          <w:rFonts w:ascii="Times New Roman"/>
          <w:szCs w:val="21"/>
        </w:rPr>
        <w:t>编制。</w:t>
      </w:r>
    </w:p>
    <w:p w:rsidR="007C594F" w:rsidRDefault="00F57DB9">
      <w:pPr>
        <w:adjustRightInd w:val="0"/>
        <w:snapToGrid w:val="0"/>
        <w:spacing w:beforeLines="50" w:before="156" w:afterLines="50" w:after="156"/>
        <w:jc w:val="left"/>
        <w:rPr>
          <w:rFonts w:ascii="黑体" w:eastAsia="黑体" w:hAnsi="黑体" w:cs="黑体"/>
          <w:bCs/>
          <w:szCs w:val="21"/>
        </w:rPr>
      </w:pPr>
      <w:r>
        <w:rPr>
          <w:rFonts w:ascii="黑体" w:eastAsia="黑体" w:hAnsi="黑体" w:cs="黑体" w:hint="eastAsia"/>
          <w:bCs/>
          <w:szCs w:val="21"/>
        </w:rPr>
        <w:lastRenderedPageBreak/>
        <w:t>3.2 标准编制的主要依据</w:t>
      </w:r>
    </w:p>
    <w:p w:rsidR="007C594F" w:rsidRPr="00F57DB9" w:rsidRDefault="00F57DB9">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bCs/>
          <w:szCs w:val="21"/>
        </w:rPr>
        <w:t>本标准</w:t>
      </w:r>
      <w:r>
        <w:rPr>
          <w:rFonts w:ascii="Times New Roman" w:eastAsia="宋体" w:hAnsi="Times New Roman" w:cs="Times New Roman" w:hint="eastAsia"/>
          <w:szCs w:val="21"/>
        </w:rPr>
        <w:t>立项时的现行有效版本为</w:t>
      </w:r>
      <w:r>
        <w:rPr>
          <w:rFonts w:ascii="Times New Roman" w:eastAsia="宋体" w:hAnsi="Times New Roman" w:cs="Times New Roman"/>
          <w:szCs w:val="21"/>
        </w:rPr>
        <w:t>ISO 7267</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2008</w:t>
      </w:r>
      <w:r>
        <w:rPr>
          <w:rFonts w:ascii="Times New Roman" w:eastAsia="宋体" w:hAnsi="Times New Roman" w:cs="Times New Roman" w:hint="eastAsia"/>
          <w:szCs w:val="21"/>
        </w:rPr>
        <w:t>，</w:t>
      </w:r>
      <w:r>
        <w:rPr>
          <w:rFonts w:ascii="Times New Roman" w:eastAsia="宋体" w:hAnsi="Times New Roman" w:cs="Times New Roman" w:hint="eastAsia"/>
          <w:szCs w:val="21"/>
        </w:rPr>
        <w:t>2018</w:t>
      </w:r>
      <w:r>
        <w:rPr>
          <w:rFonts w:ascii="Times New Roman" w:eastAsia="宋体" w:hAnsi="Times New Roman" w:cs="Times New Roman" w:hint="eastAsia"/>
          <w:szCs w:val="21"/>
        </w:rPr>
        <w:t>年计划</w:t>
      </w:r>
      <w:r>
        <w:rPr>
          <w:rFonts w:ascii="Times New Roman" w:eastAsia="宋体" w:hAnsi="Times New Roman" w:cs="Times New Roman"/>
          <w:szCs w:val="21"/>
        </w:rPr>
        <w:t>下达后进入起草阶段后检索到</w:t>
      </w:r>
      <w:r>
        <w:rPr>
          <w:rFonts w:ascii="Times New Roman" w:eastAsia="宋体" w:hAnsi="Times New Roman" w:cs="Times New Roman" w:hint="eastAsia"/>
          <w:szCs w:val="21"/>
        </w:rPr>
        <w:t>该版本</w:t>
      </w:r>
      <w:r>
        <w:rPr>
          <w:rFonts w:ascii="Times New Roman" w:eastAsia="宋体" w:hAnsi="Times New Roman" w:cs="Times New Roman"/>
          <w:szCs w:val="21"/>
        </w:rPr>
        <w:t>现已废止，</w:t>
      </w:r>
      <w:r>
        <w:rPr>
          <w:rFonts w:ascii="Times New Roman" w:eastAsia="宋体" w:hAnsi="Times New Roman" w:cs="Times New Roman" w:hint="eastAsia"/>
          <w:szCs w:val="21"/>
        </w:rPr>
        <w:t>有效</w:t>
      </w:r>
      <w:r>
        <w:rPr>
          <w:rFonts w:ascii="Times New Roman" w:eastAsia="宋体" w:hAnsi="Times New Roman" w:cs="Times New Roman"/>
          <w:szCs w:val="21"/>
        </w:rPr>
        <w:t>版本</w:t>
      </w:r>
      <w:r>
        <w:rPr>
          <w:rFonts w:ascii="Times New Roman" w:eastAsia="宋体" w:hAnsi="Times New Roman" w:cs="Times New Roman" w:hint="eastAsia"/>
          <w:szCs w:val="21"/>
        </w:rPr>
        <w:t>更新</w:t>
      </w:r>
      <w:r>
        <w:rPr>
          <w:rFonts w:ascii="Times New Roman" w:eastAsia="宋体" w:hAnsi="Times New Roman" w:cs="Times New Roman"/>
          <w:szCs w:val="21"/>
        </w:rPr>
        <w:t>为</w:t>
      </w:r>
      <w:r>
        <w:rPr>
          <w:rFonts w:ascii="Times New Roman" w:eastAsia="宋体" w:hAnsi="Times New Roman" w:cs="Times New Roman" w:hint="eastAsia"/>
          <w:szCs w:val="21"/>
        </w:rPr>
        <w:t>第四版</w:t>
      </w:r>
      <w:r>
        <w:rPr>
          <w:rFonts w:ascii="Times New Roman" w:eastAsia="宋体" w:hAnsi="Times New Roman" w:cs="Times New Roman"/>
          <w:szCs w:val="21"/>
        </w:rPr>
        <w:t>ISO 7267</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20</w:t>
      </w:r>
      <w:r>
        <w:rPr>
          <w:rFonts w:ascii="Times New Roman" w:eastAsia="宋体" w:hAnsi="Times New Roman" w:cs="Times New Roman" w:hint="eastAsia"/>
          <w:szCs w:val="21"/>
        </w:rPr>
        <w:t>17</w:t>
      </w:r>
      <w:r>
        <w:rPr>
          <w:rFonts w:ascii="Times New Roman" w:eastAsia="宋体" w:hAnsi="Times New Roman" w:cs="Times New Roman" w:hint="eastAsia"/>
          <w:szCs w:val="21"/>
        </w:rPr>
        <w:t>，</w:t>
      </w:r>
      <w:r>
        <w:rPr>
          <w:rFonts w:ascii="Times New Roman" w:eastAsia="宋体" w:hAnsi="Times New Roman" w:cs="Times New Roman" w:hint="eastAsia"/>
          <w:szCs w:val="21"/>
        </w:rPr>
        <w:t>2018</w:t>
      </w:r>
      <w:r>
        <w:rPr>
          <w:rFonts w:ascii="Times New Roman" w:eastAsia="宋体" w:hAnsi="Times New Roman" w:cs="Times New Roman" w:hint="eastAsia"/>
          <w:szCs w:val="21"/>
        </w:rPr>
        <w:t>年八月</w:t>
      </w:r>
      <w:r>
        <w:rPr>
          <w:rFonts w:ascii="Times New Roman" w:eastAsia="宋体" w:hAnsi="Times New Roman" w:cs="Times New Roman"/>
          <w:szCs w:val="21"/>
        </w:rPr>
        <w:t>，</w:t>
      </w:r>
      <w:r>
        <w:rPr>
          <w:rFonts w:ascii="Times New Roman" w:eastAsia="宋体" w:hAnsi="Times New Roman" w:cs="Times New Roman" w:hint="eastAsia"/>
          <w:kern w:val="0"/>
          <w:szCs w:val="21"/>
        </w:rPr>
        <w:t>国际标准化组织将原有</w:t>
      </w:r>
      <w:r>
        <w:rPr>
          <w:rFonts w:ascii="Times New Roman" w:eastAsia="宋体" w:hAnsi="Times New Roman" w:cs="Times New Roman"/>
          <w:szCs w:val="21"/>
        </w:rPr>
        <w:t xml:space="preserve">ISO </w:t>
      </w:r>
      <w:r>
        <w:rPr>
          <w:rFonts w:ascii="Times New Roman" w:eastAsia="宋体" w:hAnsi="Times New Roman" w:cs="Times New Roman" w:hint="eastAsia"/>
          <w:kern w:val="0"/>
          <w:szCs w:val="21"/>
        </w:rPr>
        <w:t>7267-1</w:t>
      </w:r>
      <w:r>
        <w:rPr>
          <w:rFonts w:ascii="Times New Roman" w:eastAsia="宋体" w:hAnsi="Times New Roman" w:cs="Times New Roman" w:hint="eastAsia"/>
          <w:kern w:val="0"/>
          <w:szCs w:val="21"/>
        </w:rPr>
        <w:t>（</w:t>
      </w:r>
      <w:r>
        <w:rPr>
          <w:rFonts w:ascii="Times New Roman" w:hint="eastAsia"/>
          <w:szCs w:val="21"/>
        </w:rPr>
        <w:t xml:space="preserve">Rubber-covered roller </w:t>
      </w:r>
      <w:r>
        <w:rPr>
          <w:rFonts w:ascii="Times New Roman"/>
          <w:szCs w:val="21"/>
        </w:rPr>
        <w:t>—</w:t>
      </w:r>
      <w:r>
        <w:rPr>
          <w:rFonts w:ascii="Times New Roman" w:hint="eastAsia"/>
          <w:szCs w:val="21"/>
        </w:rPr>
        <w:t xml:space="preserve"> Determination of apparent hardness </w:t>
      </w:r>
      <w:r>
        <w:rPr>
          <w:rFonts w:ascii="Times New Roman"/>
          <w:szCs w:val="21"/>
        </w:rPr>
        <w:t>—</w:t>
      </w:r>
      <w:r>
        <w:rPr>
          <w:rFonts w:ascii="Times New Roman" w:hint="eastAsia"/>
          <w:szCs w:val="21"/>
        </w:rPr>
        <w:t xml:space="preserve"> Part1</w:t>
      </w:r>
      <w:r>
        <w:rPr>
          <w:rFonts w:ascii="Times New Roman" w:hint="eastAsia"/>
          <w:szCs w:val="21"/>
        </w:rPr>
        <w:t>：</w:t>
      </w:r>
      <w:r>
        <w:rPr>
          <w:rFonts w:ascii="Times New Roman" w:hint="eastAsia"/>
          <w:szCs w:val="21"/>
        </w:rPr>
        <w:t>IRHD method</w:t>
      </w:r>
      <w:r>
        <w:rPr>
          <w:rFonts w:ascii="Times New Roman" w:eastAsia="宋体" w:hAnsi="Times New Roman" w:cs="Times New Roman" w:hint="eastAsia"/>
          <w:kern w:val="0"/>
          <w:szCs w:val="21"/>
        </w:rPr>
        <w:t>）调整为</w:t>
      </w:r>
      <w:r>
        <w:rPr>
          <w:rFonts w:ascii="Times New Roman" w:eastAsia="宋体" w:hAnsi="Times New Roman" w:cs="Times New Roman" w:hint="eastAsia"/>
          <w:kern w:val="0"/>
          <w:szCs w:val="21"/>
        </w:rPr>
        <w:t>ISO 48-6</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Rubber, vulcanized or thermoplastic</w:t>
      </w:r>
      <w:r>
        <w:rPr>
          <w:rFonts w:ascii="Times New Roman" w:hint="eastAsia"/>
          <w:szCs w:val="21"/>
        </w:rPr>
        <w:t xml:space="preserve"> </w:t>
      </w:r>
      <w:r>
        <w:rPr>
          <w:rFonts w:ascii="Times New Roman"/>
          <w:szCs w:val="21"/>
        </w:rPr>
        <w:t>—</w:t>
      </w:r>
      <w:r>
        <w:rPr>
          <w:rFonts w:ascii="Times New Roman" w:hint="eastAsia"/>
          <w:szCs w:val="21"/>
        </w:rPr>
        <w:t xml:space="preserve"> </w:t>
      </w:r>
      <w:r>
        <w:rPr>
          <w:rFonts w:ascii="Times New Roman" w:eastAsia="宋体" w:hAnsi="Times New Roman" w:cs="Times New Roman" w:hint="eastAsia"/>
          <w:kern w:val="0"/>
          <w:szCs w:val="21"/>
        </w:rPr>
        <w:t>Determination of hardness</w:t>
      </w:r>
      <w:r>
        <w:rPr>
          <w:rFonts w:ascii="Times New Roman" w:hint="eastAsia"/>
          <w:szCs w:val="21"/>
        </w:rPr>
        <w:t xml:space="preserve"> </w:t>
      </w:r>
      <w:r>
        <w:rPr>
          <w:rFonts w:ascii="Times New Roman"/>
          <w:szCs w:val="21"/>
        </w:rPr>
        <w:t>—</w:t>
      </w:r>
      <w:r>
        <w:rPr>
          <w:rFonts w:ascii="Times New Roman" w:hint="eastAsia"/>
          <w:szCs w:val="21"/>
        </w:rPr>
        <w:t xml:space="preserve"> </w:t>
      </w:r>
      <w:r>
        <w:rPr>
          <w:rFonts w:ascii="Times New Roman" w:eastAsia="宋体" w:hAnsi="Times New Roman" w:cs="Times New Roman" w:hint="eastAsia"/>
          <w:kern w:val="0"/>
          <w:szCs w:val="21"/>
        </w:rPr>
        <w:t>Part 6: Apparent hardness of rubber-covered rollers by IRHD method</w:t>
      </w:r>
      <w:r>
        <w:rPr>
          <w:rFonts w:ascii="Times New Roman" w:eastAsia="宋体" w:hAnsi="Times New Roman" w:cs="Times New Roman" w:hint="eastAsia"/>
          <w:kern w:val="0"/>
          <w:szCs w:val="21"/>
        </w:rPr>
        <w:t>）。此举旨在将有关橡胶硬度测定的标准统一到一个编号下（</w:t>
      </w:r>
      <w:r>
        <w:rPr>
          <w:rFonts w:ascii="Times New Roman" w:eastAsia="宋体" w:hAnsi="Times New Roman" w:cs="Times New Roman" w:hint="eastAsia"/>
          <w:kern w:val="0"/>
          <w:szCs w:val="21"/>
        </w:rPr>
        <w:t>ISO 48</w:t>
      </w:r>
      <w:r>
        <w:rPr>
          <w:rFonts w:ascii="Times New Roman" w:eastAsia="宋体" w:hAnsi="Times New Roman" w:cs="Times New Roman" w:hint="eastAsia"/>
          <w:kern w:val="0"/>
          <w:szCs w:val="21"/>
        </w:rPr>
        <w:t>）。</w:t>
      </w:r>
      <w:r w:rsidRPr="00F57DB9">
        <w:rPr>
          <w:rFonts w:ascii="Times New Roman" w:eastAsia="宋体" w:hAnsi="Times New Roman" w:cs="Times New Roman"/>
          <w:szCs w:val="21"/>
        </w:rPr>
        <w:t>ISO</w:t>
      </w:r>
      <w:r w:rsidRPr="00F57DB9">
        <w:rPr>
          <w:rFonts w:ascii="Times New Roman" w:eastAsia="宋体" w:hAnsi="Times New Roman" w:cs="Times New Roman" w:hint="eastAsia"/>
          <w:szCs w:val="21"/>
        </w:rPr>
        <w:t xml:space="preserve"> 48-6</w:t>
      </w:r>
      <w:r w:rsidRPr="00F57DB9">
        <w:rPr>
          <w:rFonts w:ascii="Times New Roman" w:eastAsia="宋体" w:hAnsi="Times New Roman" w:cs="Times New Roman" w:hint="eastAsia"/>
          <w:szCs w:val="21"/>
        </w:rPr>
        <w:t>：</w:t>
      </w:r>
      <w:r w:rsidRPr="00F57DB9">
        <w:rPr>
          <w:rFonts w:ascii="Times New Roman" w:eastAsia="宋体" w:hAnsi="Times New Roman" w:cs="Times New Roman" w:hint="eastAsia"/>
          <w:szCs w:val="21"/>
        </w:rPr>
        <w:t>2018</w:t>
      </w:r>
      <w:r w:rsidRPr="00F57DB9">
        <w:rPr>
          <w:rFonts w:ascii="Times New Roman" w:eastAsia="宋体" w:hAnsi="Times New Roman" w:cs="Times New Roman" w:hint="eastAsia"/>
          <w:szCs w:val="21"/>
        </w:rPr>
        <w:t>的</w:t>
      </w:r>
      <w:r w:rsidRPr="00F57DB9">
        <w:rPr>
          <w:rFonts w:ascii="Times New Roman" w:eastAsia="宋体" w:hAnsi="Times New Roman" w:cs="Times New Roman" w:hint="eastAsia"/>
          <w:kern w:val="0"/>
          <w:szCs w:val="21"/>
        </w:rPr>
        <w:t>技术性内容</w:t>
      </w:r>
      <w:r w:rsidRPr="00F57DB9">
        <w:rPr>
          <w:rFonts w:ascii="Times New Roman" w:eastAsia="宋体" w:hAnsi="Times New Roman" w:cs="Times New Roman" w:hint="eastAsia"/>
          <w:szCs w:val="21"/>
        </w:rPr>
        <w:t>与</w:t>
      </w:r>
      <w:r w:rsidRPr="00F57DB9">
        <w:rPr>
          <w:rFonts w:ascii="Times New Roman" w:eastAsia="宋体" w:hAnsi="Times New Roman" w:cs="Times New Roman"/>
          <w:szCs w:val="21"/>
        </w:rPr>
        <w:t>ISO 7267</w:t>
      </w:r>
      <w:r w:rsidRPr="00F57DB9">
        <w:rPr>
          <w:rFonts w:ascii="Times New Roman" w:eastAsia="宋体" w:hAnsi="Times New Roman" w:cs="Times New Roman" w:hint="eastAsia"/>
          <w:szCs w:val="21"/>
        </w:rPr>
        <w:t>-</w:t>
      </w:r>
      <w:r w:rsidRPr="00F57DB9">
        <w:rPr>
          <w:rFonts w:ascii="Times New Roman" w:eastAsia="宋体" w:hAnsi="Times New Roman" w:cs="Times New Roman"/>
          <w:szCs w:val="21"/>
        </w:rPr>
        <w:t>1</w:t>
      </w:r>
      <w:r w:rsidRPr="00F57DB9">
        <w:rPr>
          <w:rFonts w:ascii="Times New Roman" w:eastAsia="宋体" w:hAnsi="Times New Roman" w:cs="Times New Roman" w:hint="eastAsia"/>
          <w:szCs w:val="21"/>
        </w:rPr>
        <w:t>：</w:t>
      </w:r>
      <w:r w:rsidRPr="00F57DB9">
        <w:rPr>
          <w:rFonts w:ascii="Times New Roman" w:eastAsia="宋体" w:hAnsi="Times New Roman" w:cs="Times New Roman"/>
          <w:szCs w:val="21"/>
        </w:rPr>
        <w:t>2008</w:t>
      </w:r>
      <w:r w:rsidRPr="00F57DB9">
        <w:rPr>
          <w:rFonts w:ascii="Times New Roman" w:eastAsia="宋体" w:hAnsi="Times New Roman" w:cs="Times New Roman" w:hint="eastAsia"/>
          <w:szCs w:val="21"/>
        </w:rPr>
        <w:t>、</w:t>
      </w:r>
      <w:r w:rsidRPr="00F57DB9">
        <w:rPr>
          <w:rFonts w:ascii="Times New Roman" w:eastAsia="宋体" w:hAnsi="Times New Roman" w:cs="Times New Roman"/>
          <w:szCs w:val="21"/>
        </w:rPr>
        <w:t>ISO 7267</w:t>
      </w:r>
      <w:r w:rsidRPr="00F57DB9">
        <w:rPr>
          <w:rFonts w:ascii="Times New Roman" w:eastAsia="宋体" w:hAnsi="Times New Roman" w:cs="Times New Roman" w:hint="eastAsia"/>
          <w:szCs w:val="21"/>
        </w:rPr>
        <w:t>-</w:t>
      </w:r>
      <w:r w:rsidRPr="00F57DB9">
        <w:rPr>
          <w:rFonts w:ascii="Times New Roman" w:eastAsia="宋体" w:hAnsi="Times New Roman" w:cs="Times New Roman"/>
          <w:szCs w:val="21"/>
        </w:rPr>
        <w:t>1</w:t>
      </w:r>
      <w:r w:rsidRPr="00F57DB9">
        <w:rPr>
          <w:rFonts w:ascii="Times New Roman" w:eastAsia="宋体" w:hAnsi="Times New Roman" w:cs="Times New Roman" w:hint="eastAsia"/>
          <w:szCs w:val="21"/>
        </w:rPr>
        <w:t>：</w:t>
      </w:r>
      <w:r w:rsidRPr="00F57DB9">
        <w:rPr>
          <w:rFonts w:ascii="Times New Roman" w:eastAsia="宋体" w:hAnsi="Times New Roman" w:cs="Times New Roman"/>
          <w:szCs w:val="21"/>
        </w:rPr>
        <w:t>20</w:t>
      </w:r>
      <w:r w:rsidRPr="00F57DB9">
        <w:rPr>
          <w:rFonts w:ascii="Times New Roman" w:eastAsia="宋体" w:hAnsi="Times New Roman" w:cs="Times New Roman" w:hint="eastAsia"/>
          <w:szCs w:val="21"/>
        </w:rPr>
        <w:t>17</w:t>
      </w:r>
      <w:r w:rsidRPr="00F57DB9">
        <w:rPr>
          <w:rFonts w:ascii="Times New Roman" w:eastAsia="宋体" w:hAnsi="Times New Roman" w:cs="Times New Roman" w:hint="eastAsia"/>
          <w:szCs w:val="21"/>
        </w:rPr>
        <w:t>相比</w:t>
      </w:r>
      <w:r w:rsidRPr="00F57DB9">
        <w:rPr>
          <w:rFonts w:ascii="Times New Roman" w:eastAsia="宋体" w:hAnsi="Times New Roman" w:cs="Times New Roman" w:hint="eastAsia"/>
          <w:kern w:val="0"/>
          <w:szCs w:val="21"/>
        </w:rPr>
        <w:t>没有变化。</w:t>
      </w:r>
    </w:p>
    <w:p w:rsidR="007C594F" w:rsidRDefault="00F57DB9">
      <w:pPr>
        <w:pStyle w:val="a8"/>
        <w:rPr>
          <w:rFonts w:ascii="Times New Roman"/>
          <w:szCs w:val="21"/>
        </w:rPr>
      </w:pPr>
      <w:proofErr w:type="gramStart"/>
      <w:r w:rsidRPr="00F57DB9">
        <w:rPr>
          <w:rFonts w:ascii="Times New Roman" w:hint="eastAsia"/>
          <w:szCs w:val="21"/>
        </w:rPr>
        <w:t>故</w:t>
      </w:r>
      <w:r w:rsidRPr="00F57DB9">
        <w:rPr>
          <w:rFonts w:ascii="Times New Roman"/>
          <w:szCs w:val="21"/>
        </w:rPr>
        <w:t>标准</w:t>
      </w:r>
      <w:proofErr w:type="gramEnd"/>
      <w:r w:rsidRPr="00F57DB9">
        <w:rPr>
          <w:rFonts w:ascii="Times New Roman"/>
          <w:szCs w:val="21"/>
        </w:rPr>
        <w:t>编制的主要依据为</w:t>
      </w:r>
      <w:r w:rsidRPr="00F57DB9">
        <w:rPr>
          <w:rFonts w:ascii="Times New Roman" w:hint="eastAsia"/>
          <w:szCs w:val="21"/>
        </w:rPr>
        <w:t>：</w:t>
      </w:r>
      <w:r w:rsidRPr="00F57DB9">
        <w:rPr>
          <w:rFonts w:ascii="Times New Roman" w:hint="eastAsia"/>
          <w:szCs w:val="21"/>
        </w:rPr>
        <w:t>ISO 48-6</w:t>
      </w:r>
      <w:r w:rsidRPr="00F57DB9">
        <w:rPr>
          <w:rFonts w:ascii="Times New Roman" w:hint="eastAsia"/>
          <w:szCs w:val="21"/>
        </w:rPr>
        <w:t>：</w:t>
      </w:r>
      <w:r w:rsidRPr="00F57DB9">
        <w:rPr>
          <w:rFonts w:ascii="Times New Roman" w:hint="eastAsia"/>
          <w:szCs w:val="21"/>
        </w:rPr>
        <w:t>2018</w:t>
      </w:r>
      <w:r w:rsidRPr="00F57DB9">
        <w:rPr>
          <w:rFonts w:ascii="Times New Roman"/>
          <w:szCs w:val="21"/>
        </w:rPr>
        <w:t>《</w:t>
      </w:r>
      <w:r w:rsidRPr="00F57DB9">
        <w:rPr>
          <w:rFonts w:ascii="Times New Roman" w:hint="eastAsia"/>
          <w:szCs w:val="21"/>
        </w:rPr>
        <w:t xml:space="preserve">Rubber, vulcanized or thermoplastic </w:t>
      </w:r>
      <w:r w:rsidRPr="00F57DB9">
        <w:rPr>
          <w:rFonts w:ascii="Times New Roman"/>
          <w:szCs w:val="21"/>
        </w:rPr>
        <w:t>—</w:t>
      </w:r>
      <w:r w:rsidRPr="00F57DB9">
        <w:rPr>
          <w:rFonts w:ascii="Times New Roman" w:hint="eastAsia"/>
          <w:szCs w:val="21"/>
        </w:rPr>
        <w:t xml:space="preserve"> Determination of hardness </w:t>
      </w:r>
      <w:r w:rsidRPr="00F57DB9">
        <w:rPr>
          <w:rFonts w:ascii="Times New Roman"/>
          <w:szCs w:val="21"/>
        </w:rPr>
        <w:t>—</w:t>
      </w:r>
      <w:r w:rsidRPr="00F57DB9">
        <w:rPr>
          <w:rFonts w:ascii="Times New Roman" w:hint="eastAsia"/>
          <w:szCs w:val="21"/>
        </w:rPr>
        <w:t xml:space="preserve"> Part 6: Apparent hardness of rubber-covered rollers by IRHD method</w:t>
      </w:r>
      <w:r w:rsidRPr="00F57DB9">
        <w:rPr>
          <w:rFonts w:ascii="Times New Roman"/>
          <w:szCs w:val="21"/>
        </w:rPr>
        <w:t>》（</w:t>
      </w:r>
      <w:r w:rsidRPr="00F57DB9">
        <w:rPr>
          <w:rFonts w:ascii="Times New Roman" w:hint="eastAsia"/>
          <w:szCs w:val="21"/>
        </w:rPr>
        <w:t>硫化橡胶或热塑性橡胶</w:t>
      </w:r>
      <w:r w:rsidRPr="00F57DB9">
        <w:rPr>
          <w:rFonts w:ascii="Times New Roman"/>
          <w:szCs w:val="21"/>
        </w:rPr>
        <w:t xml:space="preserve">  </w:t>
      </w:r>
      <w:r w:rsidRPr="00F57DB9">
        <w:rPr>
          <w:rFonts w:ascii="Times New Roman"/>
          <w:szCs w:val="21"/>
        </w:rPr>
        <w:t>硬度的测定</w:t>
      </w:r>
      <w:r w:rsidRPr="00F57DB9">
        <w:rPr>
          <w:rFonts w:ascii="Times New Roman"/>
          <w:szCs w:val="21"/>
        </w:rPr>
        <w:t xml:space="preserve">  </w:t>
      </w:r>
      <w:r w:rsidRPr="00F57DB9">
        <w:rPr>
          <w:rFonts w:ascii="Times New Roman"/>
          <w:szCs w:val="21"/>
        </w:rPr>
        <w:t>第</w:t>
      </w:r>
      <w:r w:rsidRPr="00F57DB9">
        <w:rPr>
          <w:rFonts w:ascii="Times New Roman"/>
          <w:szCs w:val="21"/>
        </w:rPr>
        <w:t>6</w:t>
      </w:r>
      <w:r w:rsidRPr="00F57DB9">
        <w:rPr>
          <w:rFonts w:ascii="Times New Roman"/>
          <w:szCs w:val="21"/>
        </w:rPr>
        <w:t>部分：</w:t>
      </w:r>
      <w:r w:rsidRPr="00F57DB9">
        <w:rPr>
          <w:rFonts w:ascii="Times New Roman"/>
          <w:szCs w:val="21"/>
        </w:rPr>
        <w:t>IRHD</w:t>
      </w:r>
      <w:r w:rsidRPr="00F57DB9">
        <w:rPr>
          <w:rFonts w:ascii="Times New Roman"/>
          <w:szCs w:val="21"/>
        </w:rPr>
        <w:t>法测定胶辊的表观硬度）。</w:t>
      </w:r>
    </w:p>
    <w:p w:rsidR="007C594F" w:rsidRDefault="00F57DB9">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4 关于本标准技术内容的说明</w:t>
      </w:r>
    </w:p>
    <w:p w:rsidR="007C594F" w:rsidRPr="00F57DB9" w:rsidRDefault="00F57DB9">
      <w:pPr>
        <w:adjustRightInd w:val="0"/>
        <w:snapToGrid w:val="0"/>
        <w:spacing w:beforeLines="100" w:before="312" w:afterLines="100" w:after="312"/>
        <w:rPr>
          <w:rFonts w:ascii="Times New Roman" w:eastAsia="宋体" w:hAnsi="Times New Roman" w:cs="Times New Roman"/>
          <w:szCs w:val="21"/>
        </w:rPr>
      </w:pPr>
      <w:r>
        <w:rPr>
          <w:rFonts w:ascii="黑体" w:eastAsia="黑体" w:hAnsi="黑体" w:cs="黑体" w:hint="eastAsia"/>
          <w:bCs/>
          <w:szCs w:val="21"/>
        </w:rPr>
        <w:t xml:space="preserve">4.1 </w:t>
      </w:r>
      <w:proofErr w:type="gramStart"/>
      <w:r w:rsidRPr="00F57DB9">
        <w:rPr>
          <w:rFonts w:ascii="Times New Roman" w:eastAsia="宋体" w:hAnsi="Times New Roman" w:cs="Times New Roman" w:hint="eastAsia"/>
          <w:szCs w:val="21"/>
        </w:rPr>
        <w:t>本</w:t>
      </w:r>
      <w:r w:rsidRPr="00F57DB9">
        <w:rPr>
          <w:rFonts w:ascii="Times New Roman" w:eastAsia="宋体" w:hAnsi="Times New Roman" w:cs="Times New Roman"/>
          <w:szCs w:val="21"/>
        </w:rPr>
        <w:t>部分</w:t>
      </w:r>
      <w:r w:rsidRPr="00F57DB9">
        <w:rPr>
          <w:rFonts w:ascii="Times New Roman" w:eastAsia="宋体" w:hAnsi="Times New Roman" w:cs="Times New Roman" w:hint="eastAsia"/>
          <w:szCs w:val="21"/>
        </w:rPr>
        <w:t>对试样</w:t>
      </w:r>
      <w:proofErr w:type="gramEnd"/>
      <w:r w:rsidRPr="00F57DB9">
        <w:rPr>
          <w:rFonts w:ascii="Times New Roman" w:eastAsia="宋体" w:hAnsi="Times New Roman" w:cs="Times New Roman"/>
          <w:szCs w:val="21"/>
        </w:rPr>
        <w:t>的停放要求、不同</w:t>
      </w:r>
      <w:proofErr w:type="gramStart"/>
      <w:r w:rsidRPr="00F57DB9">
        <w:rPr>
          <w:rFonts w:ascii="Times New Roman" w:eastAsia="宋体" w:hAnsi="Times New Roman" w:cs="Times New Roman"/>
          <w:szCs w:val="21"/>
        </w:rPr>
        <w:t>范围辊径的</w:t>
      </w:r>
      <w:proofErr w:type="gramEnd"/>
      <w:r w:rsidRPr="00F57DB9">
        <w:rPr>
          <w:rFonts w:ascii="Times New Roman" w:eastAsia="宋体" w:hAnsi="Times New Roman" w:cs="Times New Roman"/>
          <w:szCs w:val="21"/>
        </w:rPr>
        <w:t>测试仪器</w:t>
      </w:r>
      <w:r w:rsidRPr="00F57DB9">
        <w:rPr>
          <w:rFonts w:ascii="Times New Roman" w:eastAsia="宋体" w:hAnsi="Times New Roman" w:cs="Times New Roman" w:hint="eastAsia"/>
          <w:szCs w:val="21"/>
        </w:rPr>
        <w:t>和</w:t>
      </w:r>
      <w:r w:rsidRPr="00F57DB9">
        <w:rPr>
          <w:rFonts w:ascii="Times New Roman" w:eastAsia="宋体" w:hAnsi="Times New Roman" w:cs="Times New Roman"/>
          <w:szCs w:val="21"/>
        </w:rPr>
        <w:t>试验步骤等</w:t>
      </w:r>
      <w:r w:rsidRPr="00F57DB9">
        <w:rPr>
          <w:rFonts w:ascii="Times New Roman" w:eastAsia="宋体" w:hAnsi="Times New Roman" w:cs="Times New Roman" w:hint="eastAsia"/>
          <w:szCs w:val="21"/>
        </w:rPr>
        <w:t>对</w:t>
      </w:r>
      <w:r w:rsidRPr="00F57DB9">
        <w:rPr>
          <w:rFonts w:ascii="Times New Roman" w:eastAsia="宋体" w:hAnsi="Times New Roman" w:cs="Times New Roman"/>
          <w:szCs w:val="21"/>
        </w:rPr>
        <w:t>测试结果</w:t>
      </w:r>
      <w:r w:rsidRPr="00F57DB9">
        <w:rPr>
          <w:rFonts w:ascii="Times New Roman" w:eastAsia="宋体" w:hAnsi="Times New Roman" w:cs="Times New Roman" w:hint="eastAsia"/>
          <w:szCs w:val="21"/>
        </w:rPr>
        <w:t>有</w:t>
      </w:r>
      <w:r w:rsidRPr="00F57DB9">
        <w:rPr>
          <w:rFonts w:ascii="Times New Roman" w:eastAsia="宋体" w:hAnsi="Times New Roman" w:cs="Times New Roman"/>
          <w:szCs w:val="21"/>
        </w:rPr>
        <w:t>直接影响</w:t>
      </w:r>
      <w:r w:rsidRPr="00F57DB9">
        <w:rPr>
          <w:rFonts w:ascii="Times New Roman" w:eastAsia="宋体" w:hAnsi="Times New Roman" w:cs="Times New Roman" w:hint="eastAsia"/>
          <w:szCs w:val="21"/>
        </w:rPr>
        <w:t>的</w:t>
      </w:r>
      <w:r w:rsidRPr="00F57DB9">
        <w:rPr>
          <w:rFonts w:ascii="Times New Roman" w:eastAsia="宋体" w:hAnsi="Times New Roman" w:cs="Times New Roman"/>
          <w:szCs w:val="21"/>
        </w:rPr>
        <w:t>因素</w:t>
      </w:r>
      <w:r w:rsidRPr="00F57DB9">
        <w:rPr>
          <w:rFonts w:ascii="Times New Roman" w:eastAsia="宋体" w:hAnsi="Times New Roman" w:cs="Times New Roman" w:hint="eastAsia"/>
          <w:szCs w:val="21"/>
        </w:rPr>
        <w:t>做</w:t>
      </w:r>
      <w:r w:rsidRPr="00F57DB9">
        <w:rPr>
          <w:rFonts w:ascii="Times New Roman" w:eastAsia="宋体" w:hAnsi="Times New Roman" w:cs="Times New Roman"/>
          <w:szCs w:val="21"/>
        </w:rPr>
        <w:t>了统一规定</w:t>
      </w:r>
    </w:p>
    <w:p w:rsidR="007C594F" w:rsidRDefault="00F57DB9">
      <w:pPr>
        <w:pStyle w:val="a8"/>
        <w:ind w:firstLineChars="0" w:firstLine="0"/>
        <w:rPr>
          <w:rFonts w:ascii="Times New Roman"/>
          <w:szCs w:val="21"/>
        </w:rPr>
      </w:pPr>
      <w:r w:rsidRPr="00F57DB9">
        <w:rPr>
          <w:rFonts w:ascii="黑体" w:eastAsia="黑体" w:hAnsi="黑体" w:cs="黑体" w:hint="eastAsia"/>
          <w:bCs/>
          <w:szCs w:val="21"/>
        </w:rPr>
        <w:t>4.</w:t>
      </w:r>
      <w:r w:rsidRPr="00F57DB9">
        <w:rPr>
          <w:rFonts w:ascii="黑体" w:eastAsia="黑体" w:hAnsi="黑体" w:cs="黑体"/>
          <w:bCs/>
          <w:szCs w:val="21"/>
        </w:rPr>
        <w:t>2</w:t>
      </w:r>
      <w:r w:rsidRPr="00F57DB9">
        <w:rPr>
          <w:rFonts w:ascii="黑体" w:eastAsia="黑体" w:hAnsi="黑体" w:cs="黑体" w:hint="eastAsia"/>
          <w:bCs/>
          <w:szCs w:val="21"/>
        </w:rPr>
        <w:t xml:space="preserve"> </w:t>
      </w:r>
      <w:r w:rsidRPr="00F57DB9">
        <w:rPr>
          <w:rFonts w:ascii="Times New Roman"/>
          <w:szCs w:val="21"/>
        </w:rPr>
        <w:t>通过对同行和用户的走访，深入了解我国目前同类产品和用户的实际需求，经充分的研究、分析、比对，确定</w:t>
      </w:r>
      <w:r w:rsidRPr="00F57DB9">
        <w:rPr>
          <w:rFonts w:ascii="Times New Roman" w:hint="eastAsia"/>
          <w:szCs w:val="21"/>
        </w:rPr>
        <w:t>使用</w:t>
      </w:r>
      <w:r w:rsidRPr="00F57DB9">
        <w:rPr>
          <w:rFonts w:ascii="Times New Roman"/>
          <w:szCs w:val="21"/>
        </w:rPr>
        <w:t>翻译法</w:t>
      </w:r>
      <w:r w:rsidRPr="00F57DB9">
        <w:rPr>
          <w:rFonts w:ascii="Times New Roman" w:hint="eastAsia"/>
          <w:szCs w:val="21"/>
        </w:rPr>
        <w:t>转化</w:t>
      </w:r>
      <w:r w:rsidRPr="00F57DB9">
        <w:rPr>
          <w:rFonts w:ascii="Times New Roman" w:hint="eastAsia"/>
          <w:szCs w:val="21"/>
        </w:rPr>
        <w:t>ISO 48-6</w:t>
      </w:r>
      <w:r w:rsidRPr="00F57DB9">
        <w:rPr>
          <w:rFonts w:ascii="Times New Roman" w:hint="eastAsia"/>
          <w:szCs w:val="21"/>
        </w:rPr>
        <w:t>：</w:t>
      </w:r>
      <w:r w:rsidRPr="00F57DB9">
        <w:rPr>
          <w:rFonts w:ascii="Times New Roman" w:hint="eastAsia"/>
          <w:szCs w:val="21"/>
        </w:rPr>
        <w:t>2018</w:t>
      </w:r>
      <w:r w:rsidRPr="00F57DB9">
        <w:rPr>
          <w:rFonts w:ascii="Times New Roman" w:hint="eastAsia"/>
          <w:szCs w:val="21"/>
        </w:rPr>
        <w:t>。</w:t>
      </w:r>
    </w:p>
    <w:p w:rsidR="007C594F" w:rsidRDefault="00F57DB9">
      <w:pPr>
        <w:adjustRightInd w:val="0"/>
        <w:snapToGrid w:val="0"/>
        <w:rPr>
          <w:rFonts w:ascii="Times New Roman" w:eastAsia="宋体" w:hAnsi="Times New Roman" w:cs="Times New Roman"/>
          <w:kern w:val="0"/>
          <w:szCs w:val="21"/>
        </w:rPr>
      </w:pPr>
      <w:r>
        <w:rPr>
          <w:rFonts w:ascii="黑体" w:eastAsia="黑体" w:hAnsi="黑体" w:cs="黑体" w:hint="eastAsia"/>
          <w:bCs/>
          <w:szCs w:val="21"/>
        </w:rPr>
        <w:t xml:space="preserve">4.3 </w:t>
      </w:r>
      <w:r>
        <w:rPr>
          <w:rFonts w:ascii="Times New Roman" w:eastAsia="宋体" w:hAnsi="Times New Roman" w:cs="Times New Roman" w:hint="eastAsia"/>
          <w:szCs w:val="21"/>
        </w:rPr>
        <w:t>与本标准中规范性引用的国际文件有一致性对应关系的我国文件如下：</w:t>
      </w:r>
    </w:p>
    <w:p w:rsidR="007C594F" w:rsidRDefault="00F57DB9">
      <w:pPr>
        <w:pStyle w:val="a8"/>
        <w:rPr>
          <w:rFonts w:ascii="Times New Roman"/>
          <w:szCs w:val="21"/>
        </w:rPr>
      </w:pPr>
      <w:r>
        <w:rPr>
          <w:rFonts w:ascii="Times New Roman"/>
          <w:szCs w:val="21"/>
        </w:rPr>
        <w:t>——GB/T 2941</w:t>
      </w:r>
      <w:r>
        <w:rPr>
          <w:rFonts w:ascii="Times New Roman" w:hint="eastAsia"/>
          <w:szCs w:val="21"/>
        </w:rPr>
        <w:t>-</w:t>
      </w:r>
      <w:r>
        <w:rPr>
          <w:rFonts w:ascii="Times New Roman"/>
          <w:szCs w:val="21"/>
        </w:rPr>
        <w:t>2006</w:t>
      </w:r>
      <w:r>
        <w:rPr>
          <w:rFonts w:ascii="Times New Roman" w:hint="eastAsia"/>
          <w:szCs w:val="21"/>
        </w:rPr>
        <w:t xml:space="preserve"> </w:t>
      </w:r>
      <w:r>
        <w:rPr>
          <w:rFonts w:ascii="Times New Roman"/>
          <w:szCs w:val="21"/>
        </w:rPr>
        <w:t>橡胶物理试验方法试样制备和调节通用程序</w:t>
      </w:r>
      <w:r>
        <w:rPr>
          <w:rFonts w:ascii="Times New Roman" w:hint="eastAsia"/>
          <w:szCs w:val="21"/>
        </w:rPr>
        <w:t>（</w:t>
      </w:r>
      <w:r>
        <w:rPr>
          <w:rFonts w:ascii="Times New Roman"/>
          <w:szCs w:val="21"/>
        </w:rPr>
        <w:t>ISO 23529</w:t>
      </w:r>
      <w:r>
        <w:rPr>
          <w:rFonts w:ascii="Times New Roman"/>
          <w:szCs w:val="21"/>
        </w:rPr>
        <w:t>：</w:t>
      </w:r>
      <w:r>
        <w:rPr>
          <w:rFonts w:ascii="Times New Roman"/>
          <w:szCs w:val="21"/>
        </w:rPr>
        <w:t>2004</w:t>
      </w:r>
      <w:r>
        <w:rPr>
          <w:rFonts w:ascii="Times New Roman"/>
          <w:szCs w:val="21"/>
        </w:rPr>
        <w:t>，</w:t>
      </w:r>
      <w:r>
        <w:rPr>
          <w:rFonts w:ascii="Times New Roman"/>
          <w:szCs w:val="21"/>
        </w:rPr>
        <w:t>IDT</w:t>
      </w:r>
      <w:r>
        <w:rPr>
          <w:rFonts w:ascii="Times New Roman" w:hint="eastAsia"/>
          <w:szCs w:val="21"/>
        </w:rPr>
        <w:t>）；</w:t>
      </w:r>
    </w:p>
    <w:p w:rsidR="007C594F" w:rsidRDefault="00F57DB9">
      <w:pPr>
        <w:adjustRightInd w:val="0"/>
        <w:snapToGrid w:val="0"/>
        <w:rPr>
          <w:rFonts w:ascii="Times New Roman" w:eastAsia="宋体" w:hAnsi="Times New Roman" w:cs="Times New Roman"/>
          <w:szCs w:val="21"/>
        </w:rPr>
      </w:pPr>
      <w:r>
        <w:rPr>
          <w:rFonts w:ascii="黑体" w:eastAsia="黑体" w:hAnsi="黑体" w:cs="黑体" w:hint="eastAsia"/>
          <w:bCs/>
          <w:szCs w:val="21"/>
        </w:rPr>
        <w:t xml:space="preserve">4.4 </w:t>
      </w:r>
      <w:r>
        <w:rPr>
          <w:rFonts w:ascii="Times New Roman" w:eastAsia="宋体" w:hAnsi="Times New Roman" w:cs="Times New Roman" w:hint="eastAsia"/>
          <w:szCs w:val="21"/>
        </w:rPr>
        <w:t>为了便于使用，本标准还作了以下编辑性修改：</w:t>
      </w:r>
    </w:p>
    <w:p w:rsidR="007C594F" w:rsidRDefault="00F57DB9">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删除了国际标准的封面、目次、前言</w:t>
      </w:r>
      <w:r w:rsidR="00A06C1C">
        <w:rPr>
          <w:rFonts w:ascii="Times New Roman" w:eastAsia="宋体" w:hAnsi="Times New Roman" w:cs="Times New Roman" w:hint="eastAsia"/>
          <w:szCs w:val="21"/>
        </w:rPr>
        <w:t>和</w:t>
      </w:r>
      <w:r w:rsidR="00A06C1C">
        <w:rPr>
          <w:rFonts w:ascii="Times New Roman" w:eastAsia="宋体" w:hAnsi="Times New Roman" w:cs="Times New Roman"/>
          <w:szCs w:val="21"/>
        </w:rPr>
        <w:t>引言</w:t>
      </w:r>
      <w:r>
        <w:rPr>
          <w:rFonts w:ascii="Times New Roman" w:eastAsia="宋体" w:hAnsi="Times New Roman" w:cs="Times New Roman" w:hint="eastAsia"/>
          <w:szCs w:val="21"/>
        </w:rPr>
        <w:t>；</w:t>
      </w:r>
    </w:p>
    <w:p w:rsidR="007C594F" w:rsidRDefault="00F57DB9">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用小数点符号“</w:t>
      </w:r>
      <w:r>
        <w:rPr>
          <w:rFonts w:ascii="Times New Roman" w:eastAsia="宋体" w:hAnsi="Times New Roman" w:cs="Times New Roman" w:hint="eastAsia"/>
          <w:szCs w:val="21"/>
        </w:rPr>
        <w:t>.</w:t>
      </w:r>
      <w:r>
        <w:rPr>
          <w:rFonts w:ascii="Times New Roman" w:eastAsia="宋体" w:hAnsi="Times New Roman" w:cs="Times New Roman" w:hint="eastAsia"/>
          <w:szCs w:val="21"/>
        </w:rPr>
        <w:t>”代替符号“，”；</w:t>
      </w:r>
    </w:p>
    <w:p w:rsidR="007C594F" w:rsidRDefault="00F57DB9">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用“本部分”代替“本国际标准”。</w:t>
      </w:r>
    </w:p>
    <w:p w:rsidR="007C594F" w:rsidRDefault="00F57DB9">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5 与有关的现行法律、法规和国际标准的关系</w:t>
      </w:r>
      <w:bookmarkStart w:id="0" w:name="_GoBack"/>
      <w:bookmarkEnd w:id="0"/>
    </w:p>
    <w:p w:rsidR="007C594F" w:rsidRDefault="00F57DB9">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本标准在编制过程中注意到了与现行法律和法规的一致性，不存在任何矛盾。本标准贯彻了国家的方针、政策，符合国家法律、法规的规定，没有与国际标准相抵触内容。</w:t>
      </w:r>
    </w:p>
    <w:sectPr w:rsidR="007C5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49B"/>
    <w:rsid w:val="0008016F"/>
    <w:rsid w:val="00092B07"/>
    <w:rsid w:val="001A1221"/>
    <w:rsid w:val="002227FD"/>
    <w:rsid w:val="00263BF3"/>
    <w:rsid w:val="002D7C55"/>
    <w:rsid w:val="00314B93"/>
    <w:rsid w:val="004A48C2"/>
    <w:rsid w:val="004B56D8"/>
    <w:rsid w:val="0056349B"/>
    <w:rsid w:val="00694D66"/>
    <w:rsid w:val="00701F45"/>
    <w:rsid w:val="007C594F"/>
    <w:rsid w:val="009058AC"/>
    <w:rsid w:val="009265D8"/>
    <w:rsid w:val="00A06C1C"/>
    <w:rsid w:val="00A85120"/>
    <w:rsid w:val="00AA648C"/>
    <w:rsid w:val="00AD1563"/>
    <w:rsid w:val="00B95047"/>
    <w:rsid w:val="00D64942"/>
    <w:rsid w:val="00DF3000"/>
    <w:rsid w:val="00E07CAD"/>
    <w:rsid w:val="00E86A28"/>
    <w:rsid w:val="00EB0E59"/>
    <w:rsid w:val="00F57DB9"/>
    <w:rsid w:val="0C4A5314"/>
    <w:rsid w:val="117D4947"/>
    <w:rsid w:val="2531719E"/>
    <w:rsid w:val="270A599C"/>
    <w:rsid w:val="29BF2140"/>
    <w:rsid w:val="2CCF28CC"/>
    <w:rsid w:val="2CF1069B"/>
    <w:rsid w:val="2DE31E17"/>
    <w:rsid w:val="410438D0"/>
    <w:rsid w:val="420D2961"/>
    <w:rsid w:val="48AC471D"/>
    <w:rsid w:val="4AFB4DB8"/>
    <w:rsid w:val="4D55564D"/>
    <w:rsid w:val="5DE00C45"/>
    <w:rsid w:val="60BA5BFA"/>
    <w:rsid w:val="6A25019D"/>
    <w:rsid w:val="6AD5286B"/>
    <w:rsid w:val="737D0028"/>
    <w:rsid w:val="780D33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5CF1A"/>
  <w15:docId w15:val="{063C0E45-4D20-4C8F-A483-740FB2FA7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spacing w:before="100" w:beforeAutospacing="1" w:after="100" w:afterAutospacing="1"/>
      <w:jc w:val="left"/>
    </w:pPr>
    <w:rPr>
      <w:rFonts w:ascii="Calibri" w:eastAsia="宋体" w:hAnsi="Calibri" w:cs="Times New Roman"/>
      <w:kern w:val="0"/>
      <w:sz w:val="24"/>
      <w:szCs w:val="24"/>
    </w:rPr>
  </w:style>
  <w:style w:type="paragraph" w:customStyle="1" w:styleId="a8">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a6">
    <w:name w:val="页眉 字符"/>
    <w:basedOn w:val="a0"/>
    <w:link w:val="a5"/>
    <w:uiPriority w:val="99"/>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1954</Characters>
  <Application>Microsoft Office Word</Application>
  <DocSecurity>0</DocSecurity>
  <Lines>16</Lines>
  <Paragraphs>4</Paragraphs>
  <ScaleCrop>false</ScaleCrop>
  <Company>China</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 yin</dc:creator>
  <cp:lastModifiedBy>xbany</cp:lastModifiedBy>
  <cp:revision>4</cp:revision>
  <dcterms:created xsi:type="dcterms:W3CDTF">2019-06-21T07:31:00Z</dcterms:created>
  <dcterms:modified xsi:type="dcterms:W3CDTF">2019-06-26T01:54:00Z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